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Pr="00286D9A" w:rsidRDefault="00C9759C">
      <w:pPr>
        <w:spacing w:after="0" w:line="240" w:lineRule="auto"/>
        <w:jc w:val="center"/>
        <w:rPr>
          <w:rFonts w:ascii="Tahoma" w:hAnsi="Tahoma"/>
          <w:color w:val="000000"/>
          <w:sz w:val="36"/>
          <w:szCs w:val="20"/>
        </w:rPr>
      </w:pPr>
      <w:r w:rsidRPr="00286D9A">
        <w:rPr>
          <w:rFonts w:ascii="Tahoma" w:hAnsi="Tahoma" w:cs="Tahoma"/>
          <w:b/>
          <w:smallCaps/>
          <w:color w:val="000000"/>
          <w:sz w:val="36"/>
          <w:szCs w:val="20"/>
        </w:rPr>
        <w:t>karta przedmiotu</w:t>
      </w:r>
    </w:p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Default="004756A6">
      <w:pPr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4756A6" w:rsidRPr="00286D9A" w:rsidRDefault="00C9759C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Cs w:val="20"/>
        </w:rPr>
      </w:pPr>
      <w:r w:rsidRPr="00286D9A">
        <w:rPr>
          <w:rFonts w:ascii="Tahoma" w:hAnsi="Tahoma" w:cs="Tahoma"/>
          <w:color w:val="000000"/>
          <w:szCs w:val="20"/>
        </w:rPr>
        <w:t>Podstawowe informacje o przedmiocie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72"/>
        <w:gridCol w:w="7256"/>
      </w:tblGrid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Nazwa przedmiotu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fizjoterapii w wieku rozwojowym cz. II</w:t>
            </w:r>
          </w:p>
        </w:tc>
      </w:tr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Rocznik studiów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2021/2022</w:t>
            </w:r>
          </w:p>
        </w:tc>
      </w:tr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Kolegium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Medyczne</w:t>
            </w:r>
          </w:p>
        </w:tc>
      </w:tr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Kierunek studiów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Fizjoterapia</w:t>
            </w:r>
          </w:p>
        </w:tc>
      </w:tr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Poziom kształcenia 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Studia magisterskie jednolite</w:t>
            </w:r>
          </w:p>
        </w:tc>
      </w:tr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Profil kształcenia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Praktyczny</w:t>
            </w:r>
          </w:p>
        </w:tc>
      </w:tr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Specjalność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DD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</w:tr>
      <w:tr w:rsidR="004756A6" w:rsidTr="00286D9A"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Osoba odpowiedzialna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DD2804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d</w:t>
            </w:r>
            <w:r w:rsidR="00C9759C">
              <w:rPr>
                <w:rFonts w:ascii="Tahoma" w:hAnsi="Tahoma" w:cs="Tahoma"/>
                <w:b w:val="0"/>
                <w:color w:val="000000"/>
              </w:rPr>
              <w:t>r Lucyna Sitarz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Pr="00286D9A" w:rsidRDefault="00C9759C">
      <w:pPr>
        <w:pStyle w:val="Punktygwne"/>
        <w:numPr>
          <w:ilvl w:val="0"/>
          <w:numId w:val="2"/>
        </w:numPr>
        <w:spacing w:before="0" w:after="0"/>
        <w:rPr>
          <w:rFonts w:ascii="Tahoma" w:hAnsi="Tahoma"/>
          <w:color w:val="000000"/>
          <w:szCs w:val="20"/>
        </w:rPr>
      </w:pPr>
      <w:r w:rsidRPr="00286D9A">
        <w:rPr>
          <w:rFonts w:ascii="Tahoma" w:hAnsi="Tahoma" w:cs="Tahoma"/>
          <w:color w:val="000000"/>
          <w:szCs w:val="20"/>
        </w:rPr>
        <w:t xml:space="preserve">Wymagania wstępne </w:t>
      </w:r>
      <w:r w:rsidRPr="00286D9A">
        <w:rPr>
          <w:rFonts w:ascii="Tahoma" w:hAnsi="Tahoma" w:cs="Tahoma"/>
          <w:b w:val="0"/>
          <w:smallCaps w:val="0"/>
          <w:color w:val="000000"/>
          <w:szCs w:val="20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756A6" w:rsidTr="00286D9A">
        <w:tc>
          <w:tcPr>
            <w:tcW w:w="5000" w:type="pct"/>
          </w:tcPr>
          <w:p w:rsidR="004756A6" w:rsidRDefault="00C9759C">
            <w:pPr>
              <w:pStyle w:val="Punktygwne"/>
              <w:spacing w:before="0" w:after="0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Kinezyterapia, Fizjoterapia kliniczna </w:t>
            </w:r>
            <w:r w:rsidR="00D949EC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 xml:space="preserve">w dysfunkcjach układu ruchu </w:t>
            </w:r>
            <w:r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w wieku rozwojowym, Diagnostyka funkcjonalna w wieku rozwojowym</w:t>
            </w:r>
            <w:r w:rsidR="00D949EC">
              <w:rPr>
                <w:rFonts w:ascii="Tahoma" w:hAnsi="Tahoma" w:cs="Tahoma"/>
                <w:b w:val="0"/>
                <w:smallCaps w:val="0"/>
                <w:color w:val="000000"/>
                <w:sz w:val="20"/>
                <w:szCs w:val="20"/>
              </w:rPr>
              <w:t>, Planowanie fizjoterapii w wieku rozwojowym cz. I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Pr="00286D9A" w:rsidRDefault="00C9759C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Cs w:val="20"/>
        </w:rPr>
      </w:pPr>
      <w:r w:rsidRPr="00286D9A">
        <w:rPr>
          <w:rFonts w:ascii="Tahoma" w:hAnsi="Tahoma" w:cs="Tahoma"/>
          <w:color w:val="000000"/>
          <w:szCs w:val="20"/>
        </w:rPr>
        <w:t>Efekty uczenia się i sposób realizacji zajęć</w:t>
      </w: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Pr="00286D9A" w:rsidRDefault="00C9759C">
      <w:pPr>
        <w:pStyle w:val="Podpunkty"/>
        <w:numPr>
          <w:ilvl w:val="1"/>
          <w:numId w:val="5"/>
        </w:numPr>
        <w:ind w:left="0" w:firstLine="0"/>
        <w:textAlignment w:val="auto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99"/>
        <w:gridCol w:w="8829"/>
      </w:tblGrid>
      <w:tr w:rsidR="004756A6" w:rsidTr="00286D9A">
        <w:trPr>
          <w:jc w:val="center"/>
        </w:trPr>
        <w:tc>
          <w:tcPr>
            <w:tcW w:w="415" w:type="pct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</w:t>
            </w:r>
          </w:p>
        </w:tc>
        <w:tc>
          <w:tcPr>
            <w:tcW w:w="4585" w:type="pct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Wykorzystanie wiedzy o diagnozie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neurorozwojowej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do programowania rehabilitacji dzieci.</w:t>
            </w:r>
          </w:p>
        </w:tc>
      </w:tr>
      <w:tr w:rsidR="004756A6" w:rsidTr="00286D9A">
        <w:trPr>
          <w:jc w:val="center"/>
        </w:trPr>
        <w:tc>
          <w:tcPr>
            <w:tcW w:w="415" w:type="pct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C2</w:t>
            </w:r>
          </w:p>
        </w:tc>
        <w:tc>
          <w:tcPr>
            <w:tcW w:w="4585" w:type="pct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Prognozowanie i prewencja rozwoju dysfunkcji układu ruchu w oparciu o przeprowadzoną diagnozę. </w:t>
            </w:r>
          </w:p>
        </w:tc>
      </w:tr>
      <w:tr w:rsidR="004756A6" w:rsidTr="00286D9A">
        <w:trPr>
          <w:jc w:val="center"/>
        </w:trPr>
        <w:tc>
          <w:tcPr>
            <w:tcW w:w="415" w:type="pct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C3</w:t>
            </w:r>
          </w:p>
        </w:tc>
        <w:tc>
          <w:tcPr>
            <w:tcW w:w="4585" w:type="pct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Dobór i dostosowanie metod, technik i środków terapeutycznych do jednostki chorobowej i stanu funkcjonalnego pacjenta.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Pr="00286D9A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>Przedmiotowe efekty uczenia się, z podziałem na wiedzę, umiejętności i kompetencje społeczne, wraz z odniesieniem do efektów uczenia się dla kierunku</w:t>
      </w:r>
    </w:p>
    <w:tbl>
      <w:tblPr>
        <w:tblW w:w="5000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5"/>
        <w:gridCol w:w="7013"/>
        <w:gridCol w:w="1770"/>
      </w:tblGrid>
      <w:tr w:rsidR="004756A6" w:rsidTr="00286D9A">
        <w:trPr>
          <w:cantSplit/>
          <w:trHeight w:val="734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3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Opis przedmiotowych efektów uczenia się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Odniesienie do efektów uczenia się dla kierunku</w:t>
            </w:r>
          </w:p>
        </w:tc>
      </w:tr>
      <w:tr w:rsidR="004756A6" w:rsidTr="00286D9A">
        <w:trPr>
          <w:trHeight w:val="22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wiedzy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756A6" w:rsidTr="00286D9A">
        <w:trPr>
          <w:trHeight w:val="227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3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Zna zasady i sposoby leczenia najważniejszych dysfunkcji narządu ruchu w zakresie w stopniu umożliwiającym stosowanie środków fizjoterapii;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D.W2</w:t>
            </w:r>
          </w:p>
        </w:tc>
      </w:tr>
      <w:tr w:rsidR="004756A6" w:rsidTr="00286D9A">
        <w:trPr>
          <w:trHeight w:val="22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  <w:color w:val="000000"/>
              </w:rPr>
              <w:t>umiejętności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4756A6" w:rsidTr="00286D9A">
        <w:trPr>
          <w:trHeight w:val="227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centralniewrubryce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P_U01</w:t>
            </w:r>
          </w:p>
        </w:tc>
        <w:tc>
          <w:tcPr>
            <w:tcW w:w="3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tworzyć, weryfikować i modyfikować programy fizjoterapii pacjentów z różnymi dysfunkcjami narządu ruchu oraz z zaburzeniami dotyczącymi wieku rozwojowego, a także z zaburzeniami narządów wewnętrznych, stosownie do ich stanu klinicznego i funkcjonalnego, oraz w zgodzie z innymi celami leczenia, a także kontrolować efekty fizjoterapii. 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  <w:tr w:rsidR="00AF2190" w:rsidTr="00286D9A">
        <w:trPr>
          <w:trHeight w:val="227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centralniewrubryce"/>
              <w:suppressAutoHyphens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P_U02</w:t>
            </w:r>
          </w:p>
        </w:tc>
        <w:tc>
          <w:tcPr>
            <w:tcW w:w="3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wrubryce"/>
              <w:suppressAutoHyphens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D.U27</w:t>
            </w:r>
          </w:p>
        </w:tc>
      </w:tr>
      <w:tr w:rsidR="00472694" w:rsidTr="00286D9A">
        <w:trPr>
          <w:trHeight w:val="227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pStyle w:val="centralniewrubryce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P_U0</w:t>
            </w:r>
            <w:r w:rsidR="00AF2190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3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 rehabilitacji pacjentów z różnymi dysfunkcjami narządu ruchu oraz chorobami wewnętrznymi w zależności od stanu klinicznego, funkcjonalnego i psychicznego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694" w:rsidRDefault="0047269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D.U49</w:t>
            </w:r>
          </w:p>
        </w:tc>
      </w:tr>
    </w:tbl>
    <w:p w:rsidR="0085042F" w:rsidRPr="0085042F" w:rsidRDefault="0085042F" w:rsidP="0085042F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4756A6" w:rsidRPr="00286D9A" w:rsidRDefault="00C9759C" w:rsidP="00286D9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/>
          <w:sz w:val="20"/>
        </w:rPr>
      </w:pPr>
      <w:r w:rsidRPr="00286D9A">
        <w:rPr>
          <w:rFonts w:ascii="Tahoma" w:hAnsi="Tahoma" w:cs="Tahoma"/>
          <w:color w:val="000000"/>
        </w:rPr>
        <w:lastRenderedPageBreak/>
        <w:t>Formy zajęć dydaktycznych oraz wymiar godzin i punktów ECTS</w:t>
      </w:r>
      <w:r w:rsidR="00DD2804">
        <w:rPr>
          <w:rFonts w:ascii="Tahoma" w:hAnsi="Tahoma" w:cs="Tahoma"/>
          <w:color w:val="000000"/>
        </w:rPr>
        <w:t xml:space="preserve"> </w:t>
      </w:r>
      <w:r w:rsidR="00DD2804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201"/>
        <w:gridCol w:w="1204"/>
        <w:gridCol w:w="1204"/>
        <w:gridCol w:w="1207"/>
        <w:gridCol w:w="1204"/>
        <w:gridCol w:w="1202"/>
        <w:gridCol w:w="1203"/>
        <w:gridCol w:w="1203"/>
      </w:tblGrid>
      <w:tr w:rsidR="004756A6">
        <w:trPr>
          <w:trHeight w:val="284"/>
        </w:trPr>
        <w:tc>
          <w:tcPr>
            <w:tcW w:w="9626" w:type="dxa"/>
            <w:gridSpan w:val="8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Studia niestacjonarne (NST)</w:t>
            </w:r>
          </w:p>
        </w:tc>
      </w:tr>
      <w:tr w:rsidR="004756A6" w:rsidTr="00DD2804">
        <w:trPr>
          <w:trHeight w:val="284"/>
        </w:trPr>
        <w:tc>
          <w:tcPr>
            <w:tcW w:w="1200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bookmarkStart w:id="0" w:name="_GoBack" w:colFirst="3" w:colLast="5"/>
            <w:r>
              <w:rPr>
                <w:rFonts w:ascii="Tahoma" w:hAnsi="Tahoma" w:cs="Tahoma"/>
                <w:color w:val="000000"/>
              </w:rPr>
              <w:t>W</w:t>
            </w:r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</w:p>
        </w:tc>
        <w:tc>
          <w:tcPr>
            <w:tcW w:w="1204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Ćw</w:t>
            </w:r>
            <w:proofErr w:type="spellEnd"/>
          </w:p>
        </w:tc>
        <w:tc>
          <w:tcPr>
            <w:tcW w:w="1207" w:type="dxa"/>
            <w:shd w:val="clear" w:color="auto" w:fill="DAEEF3" w:themeFill="accent5" w:themeFillTint="33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</w:t>
            </w:r>
          </w:p>
        </w:tc>
        <w:tc>
          <w:tcPr>
            <w:tcW w:w="1204" w:type="dxa"/>
            <w:shd w:val="clear" w:color="auto" w:fill="DAEEF3" w:themeFill="accent5" w:themeFillTint="33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ZP</w:t>
            </w:r>
          </w:p>
        </w:tc>
        <w:tc>
          <w:tcPr>
            <w:tcW w:w="1202" w:type="dxa"/>
            <w:shd w:val="clear" w:color="auto" w:fill="DAEEF3" w:themeFill="accent5" w:themeFillTint="33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eL</w:t>
            </w:r>
            <w:proofErr w:type="spellEnd"/>
          </w:p>
        </w:tc>
        <w:tc>
          <w:tcPr>
            <w:tcW w:w="1203" w:type="dxa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ECTS</w:t>
            </w:r>
          </w:p>
        </w:tc>
      </w:tr>
      <w:tr w:rsidR="004756A6" w:rsidTr="00DD2804">
        <w:trPr>
          <w:trHeight w:val="284"/>
        </w:trPr>
        <w:tc>
          <w:tcPr>
            <w:tcW w:w="1200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5972B3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-</w:t>
            </w:r>
          </w:p>
        </w:tc>
        <w:tc>
          <w:tcPr>
            <w:tcW w:w="1204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7" w:type="dxa"/>
            <w:shd w:val="clear" w:color="auto" w:fill="DAEEF3" w:themeFill="accent5" w:themeFillTint="33"/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</w:t>
            </w:r>
            <w:r w:rsidR="005972B3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1204" w:type="dxa"/>
            <w:shd w:val="clear" w:color="auto" w:fill="DAEEF3" w:themeFill="accent5" w:themeFillTint="33"/>
            <w:vAlign w:val="center"/>
          </w:tcPr>
          <w:p w:rsidR="004756A6" w:rsidRDefault="00D4328E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24</w:t>
            </w:r>
          </w:p>
        </w:tc>
        <w:tc>
          <w:tcPr>
            <w:tcW w:w="1202" w:type="dxa"/>
            <w:shd w:val="clear" w:color="auto" w:fill="DAEEF3" w:themeFill="accent5" w:themeFillTint="33"/>
            <w:vAlign w:val="center"/>
          </w:tcPr>
          <w:p w:rsidR="004756A6" w:rsidRDefault="00D4328E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10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-</w:t>
            </w:r>
          </w:p>
        </w:tc>
        <w:tc>
          <w:tcPr>
            <w:tcW w:w="1203" w:type="dxa"/>
            <w:vAlign w:val="center"/>
          </w:tcPr>
          <w:p w:rsidR="004756A6" w:rsidRDefault="00BC3334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</w:tr>
      <w:bookmarkEnd w:id="0"/>
    </w:tbl>
    <w:p w:rsidR="004756A6" w:rsidRPr="00286D9A" w:rsidRDefault="00475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  <w:sz w:val="22"/>
        </w:rPr>
      </w:pPr>
    </w:p>
    <w:p w:rsidR="004756A6" w:rsidRPr="00286D9A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>Metody realizacji zajęć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4756A6" w:rsidTr="00286D9A">
        <w:tc>
          <w:tcPr>
            <w:tcW w:w="1091" w:type="pct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realizacji</w:t>
            </w:r>
          </w:p>
        </w:tc>
      </w:tr>
      <w:tr w:rsidR="004756A6" w:rsidTr="00286D9A">
        <w:tc>
          <w:tcPr>
            <w:tcW w:w="1091" w:type="pct"/>
            <w:vAlign w:val="center"/>
          </w:tcPr>
          <w:p w:rsidR="004756A6" w:rsidRDefault="00BC3334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  <w:tc>
          <w:tcPr>
            <w:tcW w:w="3909" w:type="pct"/>
            <w:vAlign w:val="center"/>
          </w:tcPr>
          <w:p w:rsidR="004756A6" w:rsidRDefault="00C9759C">
            <w:pPr>
              <w:pStyle w:val="Nagwkitablic"/>
              <w:spacing w:before="40" w:after="4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Wykład teoretyczny -Teoretyczne przekazanie wiedzy z zakresu wykonywania zabiegów fizjoterapeutycznych w schorzeniach poszczególnych układów człowieka, tradycyjne wykłady, dyskusje. Planowanie procesu rehabilitacji dla poszczególnych jednostek, planowanie rehabilitacji bliższej i dalszej.  </w:t>
            </w:r>
          </w:p>
        </w:tc>
      </w:tr>
      <w:tr w:rsidR="004756A6" w:rsidTr="00286D9A">
        <w:tc>
          <w:tcPr>
            <w:tcW w:w="1091" w:type="pct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Laboratorium</w:t>
            </w:r>
          </w:p>
        </w:tc>
        <w:tc>
          <w:tcPr>
            <w:tcW w:w="3909" w:type="pct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laboratoryjne symulowane, polegające na demonstracji przykładowych ćwiczeń, analizie przypadków, objaśnieniu lub wyjaśnienie problemów klinicznych.</w:t>
            </w:r>
          </w:p>
        </w:tc>
      </w:tr>
      <w:tr w:rsidR="004756A6" w:rsidTr="00286D9A">
        <w:tc>
          <w:tcPr>
            <w:tcW w:w="1091" w:type="pct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Zajęcia praktyczne</w:t>
            </w:r>
          </w:p>
        </w:tc>
        <w:tc>
          <w:tcPr>
            <w:tcW w:w="3909" w:type="pct"/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Ćwiczenia realizowane przy łóżku chorego dziecka </w:t>
            </w:r>
            <w:r w:rsidR="00AF2190">
              <w:rPr>
                <w:rFonts w:ascii="Tahoma" w:hAnsi="Tahoma" w:cs="Tahoma"/>
                <w:b w:val="0"/>
                <w:color w:val="000000"/>
              </w:rPr>
              <w:t>–</w:t>
            </w:r>
            <w:r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color w:val="000000"/>
              </w:rPr>
              <w:t>zajęcia realizowane w placówkach ochrony zdrowia. Studenci wykonują zadania wynikające z procesu leczenia chorych, pod nadzorem opiekunów wykonują zabiegi rehabilitacyjne.</w:t>
            </w:r>
          </w:p>
        </w:tc>
      </w:tr>
      <w:tr w:rsidR="004756A6" w:rsidTr="00286D9A">
        <w:tc>
          <w:tcPr>
            <w:tcW w:w="1091" w:type="pct"/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Projekt</w:t>
            </w:r>
          </w:p>
        </w:tc>
        <w:tc>
          <w:tcPr>
            <w:tcW w:w="3909" w:type="pct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Metoda samokształceniowa </w:t>
            </w:r>
            <w:r w:rsidR="00AF2190">
              <w:rPr>
                <w:rFonts w:ascii="Tahoma" w:hAnsi="Tahoma" w:cs="Tahoma"/>
                <w:color w:val="000000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student zbiera informacje z dostępnej literatury oraz informacji internetowych, na podstawie których opracowuje problem przedstawiony w temacie przez nauczyciela odpowiedzialnego za formę P. </w:t>
            </w:r>
          </w:p>
        </w:tc>
      </w:tr>
    </w:tbl>
    <w:p w:rsidR="004756A6" w:rsidRDefault="004756A6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/>
        </w:rPr>
      </w:pPr>
    </w:p>
    <w:p w:rsidR="004756A6" w:rsidRPr="00286D9A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 xml:space="preserve">Treści kształcenia </w:t>
      </w:r>
      <w:r w:rsidRPr="00286D9A">
        <w:rPr>
          <w:rFonts w:ascii="Tahoma" w:hAnsi="Tahoma" w:cs="Tahoma"/>
          <w:b w:val="0"/>
          <w:color w:val="000000"/>
        </w:rPr>
        <w:t>(oddzielnie dla każdej formy zajęć)</w:t>
      </w:r>
    </w:p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Pr="00286D9A" w:rsidRDefault="00BC3334">
      <w:pPr>
        <w:pStyle w:val="Podpunkty"/>
        <w:ind w:left="0"/>
        <w:rPr>
          <w:rFonts w:ascii="Tahoma" w:hAnsi="Tahoma"/>
          <w:color w:val="000000"/>
        </w:rPr>
      </w:pPr>
      <w:r w:rsidRPr="00286D9A">
        <w:rPr>
          <w:rFonts w:ascii="Tahoma" w:hAnsi="Tahoma" w:cs="Tahoma"/>
          <w:smallCaps/>
          <w:color w:val="000000"/>
        </w:rPr>
        <w:t>Wykład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4756A6" w:rsidTr="00286D9A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konwersatorium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Programowanie usprawniania małych dzieci (2-6 lat) z nieznacznymi zaburzeniami posturalno-motorycznymi w oparciu o ocenę postawy ciała i poziom rozwoju motorycznego.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Planowanie terapii dziecka z okołoporodowym uszkodzeniem nerwów obwodowych.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terapii dzieci chodzących (GMFCS I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 II) z mózgowym porażeniem dziecięcym z uwzględnieniem postaci (spastyczne niespastyczne).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usprawniania dzieci z cięższymi postaciami mózgowego porażenia dziecięcego (GMFCS III-V) z uwzględnieniem zaopatrzenia ortopedycznego. </w:t>
            </w:r>
          </w:p>
        </w:tc>
      </w:tr>
      <w:tr w:rsidR="004756A6" w:rsidTr="00286D9A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Planowanie rehabilitacji dziecka z przepukliną </w:t>
            </w:r>
            <w:proofErr w:type="spellStart"/>
            <w:r>
              <w:rPr>
                <w:rFonts w:ascii="Tahoma" w:hAnsi="Tahoma" w:cs="Tahoma"/>
                <w:b w:val="0"/>
                <w:color w:val="000000"/>
              </w:rPr>
              <w:t>oponowo-rdzeniową</w:t>
            </w:r>
            <w:proofErr w:type="spellEnd"/>
            <w:r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</w:tc>
      </w:tr>
      <w:tr w:rsidR="004756A6" w:rsidTr="00286D9A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6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Programowanie rehabilitacji w wybranych chorobach nerwowo-mięśniowych. </w:t>
            </w:r>
          </w:p>
        </w:tc>
      </w:tr>
      <w:tr w:rsidR="004756A6" w:rsidTr="00286D9A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7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Rehabilitacja w wybranych chorobach ortopedycznych u dzieci.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smallCaps/>
          <w:color w:val="000000"/>
          <w:sz w:val="20"/>
        </w:rPr>
      </w:pPr>
    </w:p>
    <w:p w:rsidR="004756A6" w:rsidRPr="00286D9A" w:rsidRDefault="00C9759C">
      <w:pPr>
        <w:pStyle w:val="Podpunkty"/>
        <w:ind w:left="0"/>
        <w:rPr>
          <w:rFonts w:ascii="Tahoma" w:hAnsi="Tahoma"/>
          <w:color w:val="000000"/>
        </w:rPr>
      </w:pPr>
      <w:r w:rsidRPr="00286D9A">
        <w:rPr>
          <w:rFonts w:ascii="Tahoma" w:hAnsi="Tahoma" w:cs="Tahoma"/>
          <w:smallCaps/>
          <w:color w:val="000000"/>
        </w:rPr>
        <w:t>Laboratorium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9185"/>
      </w:tblGrid>
      <w:tr w:rsidR="004756A6" w:rsidTr="00286D9A">
        <w:trPr>
          <w:cantSplit/>
          <w:trHeight w:val="281"/>
        </w:trPr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laboratorium</w:t>
            </w:r>
          </w:p>
        </w:tc>
      </w:tr>
      <w:tr w:rsidR="004756A6" w:rsidTr="00286D9A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</w:t>
            </w:r>
          </w:p>
        </w:tc>
        <w:tc>
          <w:tcPr>
            <w:tcW w:w="4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>Plan terapii po urazach czaszkowo-mózgowych u dzieci.</w:t>
            </w:r>
          </w:p>
        </w:tc>
      </w:tr>
      <w:tr w:rsidR="004756A6" w:rsidTr="00286D9A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L2</w:t>
            </w:r>
          </w:p>
        </w:tc>
        <w:tc>
          <w:tcPr>
            <w:tcW w:w="4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Programowanie rehabilitacji w dysfunkcjach narządu ruchu w wieku rozwojowym (skoliozy, wady postawy).</w:t>
            </w:r>
          </w:p>
        </w:tc>
      </w:tr>
      <w:tr w:rsidR="004756A6" w:rsidTr="00286D9A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L3</w:t>
            </w:r>
          </w:p>
        </w:tc>
        <w:tc>
          <w:tcPr>
            <w:tcW w:w="4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w chorobach nerwowo-mięśniowych w wieku rozwojowym.</w:t>
            </w:r>
          </w:p>
        </w:tc>
      </w:tr>
      <w:tr w:rsidR="004756A6" w:rsidTr="00286D9A"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L4</w:t>
            </w:r>
          </w:p>
        </w:tc>
        <w:tc>
          <w:tcPr>
            <w:tcW w:w="4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Programowanie rehabilitacji dzieci z wadami wrodzonymi: stóp, kręczem szyi.</w:t>
            </w:r>
          </w:p>
        </w:tc>
      </w:tr>
      <w:tr w:rsidR="004756A6" w:rsidTr="00286D9A">
        <w:tc>
          <w:tcPr>
            <w:tcW w:w="2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L5</w:t>
            </w:r>
          </w:p>
        </w:tc>
        <w:tc>
          <w:tcPr>
            <w:tcW w:w="47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Planowanie rehabilitacji u dzieci z różnymi postaciami mózgowego porażenia dziecięcego.</w:t>
            </w:r>
          </w:p>
        </w:tc>
      </w:tr>
      <w:tr w:rsidR="004756A6" w:rsidTr="00286D9A">
        <w:tc>
          <w:tcPr>
            <w:tcW w:w="2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L6</w:t>
            </w:r>
          </w:p>
        </w:tc>
        <w:tc>
          <w:tcPr>
            <w:tcW w:w="47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Programowanie rehabilitacji w oparciu o Międzynarodową Klasyfikację Funkcjonowania, Niepełnosprawności i Zdrowia dla Dzieci i Młodzieży ICF-CY. </w:t>
            </w:r>
          </w:p>
        </w:tc>
      </w:tr>
      <w:tr w:rsidR="004756A6" w:rsidTr="00286D9A">
        <w:tc>
          <w:tcPr>
            <w:tcW w:w="2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L7</w:t>
            </w:r>
          </w:p>
        </w:tc>
        <w:tc>
          <w:tcPr>
            <w:tcW w:w="47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Rehabilitacja dziecka z przepukliną </w:t>
            </w:r>
            <w:proofErr w:type="spellStart"/>
            <w:r>
              <w:rPr>
                <w:rFonts w:ascii="Tahoma" w:hAnsi="Tahoma" w:cs="Tahoma"/>
                <w:color w:val="000000"/>
              </w:rPr>
              <w:t>oponowo-rdzeniową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. </w:t>
            </w:r>
          </w:p>
        </w:tc>
      </w:tr>
      <w:tr w:rsidR="004756A6" w:rsidTr="00286D9A">
        <w:tc>
          <w:tcPr>
            <w:tcW w:w="2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L8</w:t>
            </w:r>
          </w:p>
        </w:tc>
        <w:tc>
          <w:tcPr>
            <w:tcW w:w="47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Planowanie postępowania rehabilitacyjnego w chorobach ortopedycznych u dzieci. </w:t>
            </w:r>
          </w:p>
        </w:tc>
      </w:tr>
      <w:tr w:rsidR="004756A6" w:rsidTr="00286D9A">
        <w:tc>
          <w:tcPr>
            <w:tcW w:w="2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L9</w:t>
            </w:r>
          </w:p>
        </w:tc>
        <w:tc>
          <w:tcPr>
            <w:tcW w:w="47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dzieci z mózgowym porażeniem dziecięcym zależnie od oceny według GMFCS.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BC3334" w:rsidRDefault="00BC3334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Pr="00286D9A" w:rsidRDefault="00C9759C">
      <w:pPr>
        <w:pStyle w:val="Podpunkty"/>
        <w:ind w:left="0"/>
        <w:rPr>
          <w:rFonts w:ascii="Tahoma" w:hAnsi="Tahoma"/>
          <w:color w:val="000000"/>
        </w:rPr>
      </w:pPr>
      <w:r w:rsidRPr="00286D9A">
        <w:rPr>
          <w:rFonts w:ascii="Tahoma" w:hAnsi="Tahoma" w:cs="Tahoma"/>
          <w:smallCaps/>
          <w:color w:val="000000"/>
        </w:rPr>
        <w:t>Zajęcia praktyczne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4756A6" w:rsidTr="00286D9A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zajęć praktycznych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 i rehabilitacja niemowląt z zaburzonym rozwojem.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ZP2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Analiza dokumentów medycznych dla potrzeb diagnostyki i programowania rehabilitacji w wieku rozwojowym.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Programowanie rehabilitacji w dysfunkcjach narządu ruchu w wieku rozwojowym, po urazach, z wadami wrodzonymi aparatu ruchu.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ZP4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Specyfika postępowania fizjoterapeutycznego w chorobach układu oddechowego w wieku rozwojowym.</w:t>
            </w:r>
          </w:p>
        </w:tc>
      </w:tr>
      <w:tr w:rsidR="004756A6" w:rsidTr="00286D9A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ZP5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Program terapii u dzieci z zaburzeniami OUN w zależności od lokalizacji i stopnia uszkodzenia.</w:t>
            </w:r>
          </w:p>
        </w:tc>
      </w:tr>
      <w:tr w:rsidR="004756A6" w:rsidTr="00286D9A"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ZP6</w:t>
            </w:r>
          </w:p>
        </w:tc>
        <w:tc>
          <w:tcPr>
            <w:tcW w:w="47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Planowanie procesu rehabilitacji z uwzględnieniem rodzaju i rozległości zaburzeń wieku rozwojowego.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Pr="00286D9A" w:rsidRDefault="00C9759C">
      <w:pPr>
        <w:pStyle w:val="Podpunkty"/>
        <w:ind w:left="0"/>
        <w:rPr>
          <w:rFonts w:ascii="Tahoma" w:hAnsi="Tahoma"/>
          <w:color w:val="000000"/>
        </w:rPr>
      </w:pPr>
      <w:r w:rsidRPr="00286D9A">
        <w:rPr>
          <w:rFonts w:ascii="Tahoma" w:hAnsi="Tahoma" w:cs="Tahoma"/>
          <w:smallCaps/>
          <w:color w:val="000000"/>
        </w:rPr>
        <w:t>Projekt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4756A6" w:rsidTr="00286D9A">
        <w:trPr>
          <w:cantSplit/>
          <w:trHeight w:val="281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Lp.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 realizowane w ramach projektu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  <w:spacing w:val="-6"/>
              </w:rPr>
              <w:t xml:space="preserve">Plan postępowania rehabilitacyjnego u dzieci z różnymi chorobami układu oddechowego. 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P2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Przedstawienie toku rehabilitacyjnego u dzieci po urazach czaszkowo-mózgowych. </w:t>
            </w:r>
          </w:p>
        </w:tc>
      </w:tr>
      <w:tr w:rsidR="004756A6" w:rsidTr="00286D9A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P3</w:t>
            </w:r>
          </w:p>
        </w:tc>
        <w:tc>
          <w:tcPr>
            <w:tcW w:w="4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wrubryce"/>
              <w:spacing w:before="0" w:after="0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Rehabilitacja po urazach wielonarządowych i po urazach narządu ruchu w wieku rozwojowym.</w:t>
            </w:r>
          </w:p>
        </w:tc>
      </w:tr>
    </w:tbl>
    <w:p w:rsidR="004756A6" w:rsidRDefault="004756A6">
      <w:pPr>
        <w:pStyle w:val="Podpunkty"/>
        <w:ind w:left="720"/>
        <w:rPr>
          <w:rFonts w:ascii="Tahoma" w:hAnsi="Tahoma" w:cs="Tahoma"/>
          <w:color w:val="000000"/>
          <w:sz w:val="20"/>
        </w:rPr>
      </w:pPr>
    </w:p>
    <w:p w:rsidR="004756A6" w:rsidRPr="00286D9A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>Korelacja pomiędzy efektami uczenia się,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54"/>
        <w:gridCol w:w="3168"/>
        <w:gridCol w:w="3306"/>
      </w:tblGrid>
      <w:tr w:rsidR="004756A6" w:rsidTr="00286D9A">
        <w:tc>
          <w:tcPr>
            <w:tcW w:w="1638" w:type="pct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 uczenia się</w:t>
            </w:r>
          </w:p>
        </w:tc>
        <w:tc>
          <w:tcPr>
            <w:tcW w:w="1645" w:type="pct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Cele przedmiotu</w:t>
            </w:r>
          </w:p>
        </w:tc>
        <w:tc>
          <w:tcPr>
            <w:tcW w:w="1717" w:type="pct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Treści kształcenia</w:t>
            </w:r>
          </w:p>
        </w:tc>
      </w:tr>
      <w:tr w:rsidR="004756A6" w:rsidTr="00286D9A">
        <w:tc>
          <w:tcPr>
            <w:tcW w:w="1638" w:type="pct"/>
            <w:vAlign w:val="center"/>
          </w:tcPr>
          <w:p w:rsidR="004756A6" w:rsidRDefault="00C9759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P_W01</w:t>
            </w:r>
          </w:p>
        </w:tc>
        <w:tc>
          <w:tcPr>
            <w:tcW w:w="1645" w:type="pct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1-</w:t>
            </w:r>
            <w:r>
              <w:rPr>
                <w:rFonts w:ascii="Tahoma" w:hAnsi="Tahoma" w:cs="Tahoma"/>
                <w:b w:val="0"/>
                <w:color w:val="000000"/>
              </w:rPr>
              <w:t>W</w:t>
            </w:r>
            <w:r w:rsidR="00C9759C">
              <w:rPr>
                <w:rFonts w:ascii="Tahoma" w:hAnsi="Tahoma" w:cs="Tahoma"/>
                <w:b w:val="0"/>
                <w:color w:val="000000"/>
              </w:rPr>
              <w:t>7</w:t>
            </w:r>
          </w:p>
        </w:tc>
      </w:tr>
      <w:tr w:rsidR="004756A6" w:rsidTr="00286D9A">
        <w:tc>
          <w:tcPr>
            <w:tcW w:w="1638" w:type="pct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1645" w:type="pct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4756A6" w:rsidRDefault="00C9759C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L1-L9</w:t>
            </w:r>
          </w:p>
        </w:tc>
      </w:tr>
      <w:tr w:rsidR="00AF2190" w:rsidTr="00286D9A">
        <w:tc>
          <w:tcPr>
            <w:tcW w:w="1638" w:type="pct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P_U02</w:t>
            </w:r>
          </w:p>
        </w:tc>
        <w:tc>
          <w:tcPr>
            <w:tcW w:w="1645" w:type="pct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AF2190" w:rsidRDefault="00AF219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ZP1-ZP6</w:t>
            </w:r>
          </w:p>
        </w:tc>
      </w:tr>
      <w:tr w:rsidR="00BC3334" w:rsidTr="00286D9A">
        <w:tc>
          <w:tcPr>
            <w:tcW w:w="1638" w:type="pct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</w:t>
            </w:r>
            <w:r w:rsidR="00AF2190"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1645" w:type="pct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C1, C2, C3</w:t>
            </w:r>
          </w:p>
        </w:tc>
        <w:tc>
          <w:tcPr>
            <w:tcW w:w="1717" w:type="pct"/>
            <w:vAlign w:val="center"/>
          </w:tcPr>
          <w:p w:rsidR="00BC3334" w:rsidRDefault="00BC333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P1-P3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Pr="00286D9A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>Metody weryfikacji efektów 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2"/>
        <w:gridCol w:w="3210"/>
      </w:tblGrid>
      <w:tr w:rsidR="004756A6" w:rsidTr="00286D9A">
        <w:tc>
          <w:tcPr>
            <w:tcW w:w="725" w:type="pct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Efekt 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2608" w:type="pct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Metoda oceny</w:t>
            </w:r>
          </w:p>
        </w:tc>
        <w:tc>
          <w:tcPr>
            <w:tcW w:w="1667" w:type="pct"/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4756A6" w:rsidTr="00286D9A">
        <w:trPr>
          <w:trHeight w:val="220"/>
        </w:trPr>
        <w:tc>
          <w:tcPr>
            <w:tcW w:w="725" w:type="pct"/>
            <w:tcBorders>
              <w:top w:val="nil"/>
            </w:tcBorders>
            <w:vAlign w:val="center"/>
          </w:tcPr>
          <w:p w:rsidR="004756A6" w:rsidRDefault="00C9759C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2608" w:type="pct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Pytania otwarte lub zamknięte</w:t>
            </w:r>
          </w:p>
        </w:tc>
        <w:tc>
          <w:tcPr>
            <w:tcW w:w="1667" w:type="pct"/>
            <w:tcBorders>
              <w:top w:val="nil"/>
            </w:tcBorders>
            <w:vAlign w:val="center"/>
          </w:tcPr>
          <w:p w:rsidR="004756A6" w:rsidRDefault="00BC3334">
            <w:pPr>
              <w:pStyle w:val="Nagwkitablic"/>
              <w:spacing w:before="20" w:after="2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Wykład</w:t>
            </w:r>
          </w:p>
        </w:tc>
      </w:tr>
      <w:tr w:rsidR="004756A6" w:rsidTr="00286D9A">
        <w:trPr>
          <w:trHeight w:val="220"/>
        </w:trPr>
        <w:tc>
          <w:tcPr>
            <w:tcW w:w="725" w:type="pct"/>
            <w:tcBorders>
              <w:top w:val="nil"/>
            </w:tcBorders>
            <w:vAlign w:val="center"/>
          </w:tcPr>
          <w:p w:rsidR="004756A6" w:rsidRDefault="00C9759C">
            <w:pPr>
              <w:pStyle w:val="tekst"/>
              <w:spacing w:before="0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608" w:type="pct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1667" w:type="pct"/>
            <w:tcBorders>
              <w:top w:val="nil"/>
            </w:tcBorders>
            <w:vAlign w:val="center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Laboratorium</w:t>
            </w:r>
          </w:p>
        </w:tc>
      </w:tr>
      <w:tr w:rsidR="00AF2190" w:rsidTr="00286D9A">
        <w:trPr>
          <w:trHeight w:val="220"/>
        </w:trPr>
        <w:tc>
          <w:tcPr>
            <w:tcW w:w="725" w:type="pct"/>
            <w:tcBorders>
              <w:top w:val="nil"/>
            </w:tcBorders>
            <w:vAlign w:val="center"/>
          </w:tcPr>
          <w:p w:rsidR="00AF2190" w:rsidRDefault="00AF219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608" w:type="pct"/>
            <w:tcBorders>
              <w:top w:val="nil"/>
            </w:tcBorders>
            <w:vAlign w:val="center"/>
          </w:tcPr>
          <w:p w:rsidR="00AF2190" w:rsidRDefault="00AF219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Zadanie praktyczne</w:t>
            </w:r>
          </w:p>
        </w:tc>
        <w:tc>
          <w:tcPr>
            <w:tcW w:w="1667" w:type="pct"/>
            <w:tcBorders>
              <w:top w:val="nil"/>
            </w:tcBorders>
            <w:vAlign w:val="center"/>
          </w:tcPr>
          <w:p w:rsidR="00AF2190" w:rsidRDefault="00AF219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F443C9">
              <w:rPr>
                <w:rFonts w:ascii="Tahoma" w:hAnsi="Tahoma" w:cs="Tahoma"/>
                <w:b w:val="0"/>
                <w:color w:val="000000"/>
                <w:sz w:val="20"/>
              </w:rPr>
              <w:t>Zajęcia praktyczne</w:t>
            </w:r>
          </w:p>
        </w:tc>
      </w:tr>
      <w:tr w:rsidR="004756A6" w:rsidTr="00286D9A">
        <w:tc>
          <w:tcPr>
            <w:tcW w:w="725" w:type="pct"/>
            <w:vAlign w:val="center"/>
          </w:tcPr>
          <w:p w:rsidR="004756A6" w:rsidRDefault="00C9759C">
            <w:pPr>
              <w:pStyle w:val="tekst"/>
              <w:spacing w:before="0" w:after="29"/>
              <w:ind w:left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</w:t>
            </w:r>
            <w:r w:rsidR="00AF2190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2608" w:type="pct"/>
            <w:vAlign w:val="center"/>
          </w:tcPr>
          <w:p w:rsidR="004756A6" w:rsidRDefault="00BC3334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Pisemne opracowanie projektu</w:t>
            </w:r>
          </w:p>
        </w:tc>
        <w:tc>
          <w:tcPr>
            <w:tcW w:w="1667" w:type="pct"/>
            <w:vAlign w:val="center"/>
          </w:tcPr>
          <w:p w:rsidR="004756A6" w:rsidRDefault="00BC3334">
            <w:pPr>
              <w:spacing w:after="0" w:line="240" w:lineRule="auto"/>
              <w:jc w:val="center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Projekt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p w:rsidR="004756A6" w:rsidRPr="00286D9A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>Kryteria oceny stopnia osiągnięcia efektów uczenia się</w:t>
      </w:r>
    </w:p>
    <w:tbl>
      <w:tblPr>
        <w:tblW w:w="5000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1995"/>
        <w:gridCol w:w="2072"/>
        <w:gridCol w:w="2355"/>
        <w:gridCol w:w="2357"/>
      </w:tblGrid>
      <w:tr w:rsidR="004756A6" w:rsidTr="00286D9A">
        <w:trPr>
          <w:trHeight w:val="397"/>
        </w:trPr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Efekt</w:t>
            </w:r>
            <w:r>
              <w:rPr>
                <w:rFonts w:ascii="Tahoma" w:hAnsi="Tahoma" w:cs="Tahoma"/>
                <w:color w:val="000000"/>
              </w:rPr>
              <w:br/>
              <w:t>uczenia się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2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nie potrafi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3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4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 ocenę 5</w:t>
            </w:r>
          </w:p>
          <w:p w:rsidR="004756A6" w:rsidRDefault="00C9759C">
            <w:pPr>
              <w:pStyle w:val="Nagwkitablic"/>
              <w:spacing w:before="40" w:after="40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student potrafi</w:t>
            </w:r>
          </w:p>
        </w:tc>
      </w:tr>
      <w:tr w:rsidR="004756A6" w:rsidTr="00286D9A"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P_W01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fizjoterapii;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dobrym;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jc w:val="left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przedstawić zasady i sposoby leczenia najważniejszych dysfunkcji narządu ruchu w zakresie w stopniu umożliwiającym stosowanie środków fizjoterapii w stopniu bardzo dobrym;</w:t>
            </w:r>
          </w:p>
        </w:tc>
      </w:tr>
      <w:tr w:rsidR="004756A6" w:rsidTr="00286D9A"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pStyle w:val="Nagwkitablic"/>
              <w:rPr>
                <w:rFonts w:ascii="Tahoma" w:hAnsi="Tahoma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P_U01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tworzyć, weryfikować i modyfikować programy fizjoterapii pacjentów z różnymi dysfunkcjami narządu ruchu oraz z zaburzeniami dotyczącymi wieku rozwojowego, a także z zaburzeniami narządów wewnętrznych,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stosownie do ich stanu klinicznego i funkcjonalnego, oraz w zgodzie z innymi celami leczenia, a także kontrolować efekty fizjoterapii. 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fizjoterapii pacjentów z różnymi dysfunkcjami narządu ruchu oraz z zaburzeniami dotyczącymi wieku rozwojowego, a także z zaburzeniami narządów wewnętrznych,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stosownie do ich stanu klinicznego i funkcjonalnego, oraz w zgodzie z innymi celami leczenia, a także kontrolować efekty fizjoterapii. 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w stopniu dobrym programy fizjoterapii pacjentów z różnymi dysfunkcjami narządu ruchu oraz z zaburzeniami dotyczącymi wieku rozwojowego, a także z zaburzeniami narządów wewnętrznych, stosownie do ich stanu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klinicznego i funkcjonalnego, oraz w zgodzie z innymi celami leczenia, a także kontrolować efekty fizjoterapii. 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tworzyć, weryfikować i modyfikować programy w stopniu bardzo dobrym fizjoterapii pacjentów z różnymi dysfunkcjami narządu ruchu oraz z zaburzeniami dotyczącymi wieku rozwojowego, a także z zaburzeniami narządów wewnętrznych, stosownie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do ich stanu klinicznego i funkcjonalnego, oraz w zgodzie z innymi celami leczenia, a także kontrolować efekty fizjoterapii. </w:t>
            </w:r>
          </w:p>
        </w:tc>
      </w:tr>
      <w:tr w:rsidR="00AF2190" w:rsidTr="00286D9A"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lastRenderedPageBreak/>
              <w:t>P_U02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stopniu podstawowym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 xml:space="preserve">nstruować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 pomocą prowadzącego 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opiekunów dzieci w zakresie tzw. pielęgnacji ruchowej, oraz dzieci i ich opiekunów w zakresie wykonywania ćwiczeń w domu, sposobu posługiwania się wyrobami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190" w:rsidRDefault="00AF2190" w:rsidP="00AF2190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biegle, szczegółowo i</w:t>
            </w:r>
            <w:r w:rsidRPr="00246960">
              <w:rPr>
                <w:rFonts w:ascii="Tahoma" w:hAnsi="Tahoma" w:cs="Tahoma"/>
                <w:color w:val="000000"/>
                <w:sz w:val="20"/>
                <w:szCs w:val="20"/>
              </w:rPr>
              <w:t>nstruować opiekunów dzieci w zakresie tzw. pielęgnacji ruchowej, oraz dzieci i ich opiekunów w zakresie wykonywania ćwiczeń w domu, sposobu posługiwania się wyrobami</w:t>
            </w:r>
          </w:p>
        </w:tc>
      </w:tr>
      <w:tr w:rsidR="004967C4" w:rsidTr="00286D9A"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AF2190">
            <w:pPr>
              <w:pStyle w:val="Nagwkitablic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P</w:t>
            </w:r>
            <w:r w:rsidR="004967C4">
              <w:rPr>
                <w:rFonts w:ascii="Tahoma" w:hAnsi="Tahoma" w:cs="Tahoma"/>
                <w:b w:val="0"/>
                <w:color w:val="000000"/>
              </w:rPr>
              <w:t>_U0</w:t>
            </w:r>
            <w:r>
              <w:rPr>
                <w:rFonts w:ascii="Tahoma" w:hAnsi="Tahoma" w:cs="Tahoma"/>
                <w:b w:val="0"/>
                <w:color w:val="000000"/>
              </w:rPr>
              <w:t>3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opracowanie projektu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7C4" w:rsidRDefault="0047269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>planować program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Pr="0047269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rehabilitacji pacjentów z różnymi dysfunkcjami narządu ruchu oraz chorobami wewnętrznymi w zależności od stanu klinicznego, funkcjonalnego i psychicznego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uwzględniając wszystkie zagadnienia dotyczące tematu – opracowanie projektu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BC3334" w:rsidRDefault="00BC3334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4756A6" w:rsidRPr="00286D9A" w:rsidRDefault="00C9759C">
      <w:pPr>
        <w:pStyle w:val="Podpunkty"/>
        <w:numPr>
          <w:ilvl w:val="1"/>
          <w:numId w:val="1"/>
        </w:numPr>
        <w:ind w:left="0" w:firstLine="0"/>
        <w:rPr>
          <w:rFonts w:ascii="Tahoma" w:hAnsi="Tahoma"/>
          <w:color w:val="000000"/>
        </w:rPr>
      </w:pPr>
      <w:r w:rsidRPr="00286D9A">
        <w:rPr>
          <w:rFonts w:ascii="Tahoma" w:hAnsi="Tahoma" w:cs="Tahoma"/>
          <w:color w:val="000000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756A6" w:rsidTr="00286D9A">
        <w:tc>
          <w:tcPr>
            <w:tcW w:w="5000" w:type="pct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podstawowa</w:t>
            </w:r>
          </w:p>
        </w:tc>
      </w:tr>
      <w:tr w:rsidR="004756A6" w:rsidTr="00286D9A">
        <w:tc>
          <w:tcPr>
            <w:tcW w:w="5000" w:type="pct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Obuchowicz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A., Badanie podmiotowe i przedmiotowe w pediatrii. PZWL, Warszawa, 2007. </w:t>
            </w:r>
          </w:p>
        </w:tc>
      </w:tr>
      <w:tr w:rsidR="004756A6" w:rsidTr="00286D9A">
        <w:tc>
          <w:tcPr>
            <w:tcW w:w="5000" w:type="pct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Nowotny J., Zarys rehabilitacji w dysfunkcjach narządu ruchu. AWF, Katowice, 2000.</w:t>
            </w:r>
          </w:p>
        </w:tc>
      </w:tr>
      <w:tr w:rsidR="004756A6" w:rsidTr="00286D9A">
        <w:tc>
          <w:tcPr>
            <w:tcW w:w="5000" w:type="pct"/>
            <w:tcBorders>
              <w:top w:val="nil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Gaździk T., Backup K., Testy kliniczne w badaniu kości, stawów i mięśni. Wydawnictwo Lekarskie PZWL, Warszawa, 2007.</w:t>
            </w:r>
          </w:p>
        </w:tc>
      </w:tr>
      <w:tr w:rsidR="004756A6" w:rsidTr="00286D9A">
        <w:tc>
          <w:tcPr>
            <w:tcW w:w="5000" w:type="pct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1.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756A6" w:rsidTr="00286D9A">
        <w:tc>
          <w:tcPr>
            <w:tcW w:w="5000" w:type="pct"/>
            <w:tcBorders>
              <w:top w:val="nil"/>
            </w:tcBorders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Brotzman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S. B., Wilk K. E., Rehabilitacja ortopedyczna. Tom 2.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Elsevier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Urban &amp; Partner, Wrocław, 2009.</w:t>
            </w:r>
          </w:p>
        </w:tc>
      </w:tr>
      <w:tr w:rsidR="004756A6" w:rsidTr="00286D9A">
        <w:tc>
          <w:tcPr>
            <w:tcW w:w="5000" w:type="pct"/>
            <w:vAlign w:val="center"/>
          </w:tcPr>
          <w:p w:rsidR="004756A6" w:rsidRDefault="00C9759C">
            <w:pPr>
              <w:spacing w:after="0" w:line="240" w:lineRule="auto"/>
              <w:rPr>
                <w:rFonts w:ascii="Tahoma" w:hAnsi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Geraint Fuller: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Badanie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neurologiczne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to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proste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Elsevier Urban &amp;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Psrtner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Wrocław 2009. </w:t>
            </w:r>
          </w:p>
        </w:tc>
      </w:tr>
    </w:tbl>
    <w:p w:rsidR="004756A6" w:rsidRDefault="004756A6">
      <w:pPr>
        <w:pStyle w:val="Podpunkty"/>
        <w:ind w:left="0"/>
        <w:rPr>
          <w:rFonts w:ascii="Tahoma" w:hAnsi="Tahoma" w:cs="Tahoma"/>
          <w:b w:val="0"/>
          <w:color w:val="00000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756A6" w:rsidTr="00286D9A">
        <w:tc>
          <w:tcPr>
            <w:tcW w:w="5000" w:type="pct"/>
          </w:tcPr>
          <w:p w:rsidR="004756A6" w:rsidRDefault="00C9759C">
            <w:pPr>
              <w:pStyle w:val="Podpunkty"/>
              <w:ind w:left="0"/>
              <w:jc w:val="center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Literatura uzupełniająca</w:t>
            </w:r>
          </w:p>
        </w:tc>
      </w:tr>
      <w:tr w:rsidR="004756A6" w:rsidTr="00286D9A">
        <w:tc>
          <w:tcPr>
            <w:tcW w:w="5000" w:type="pct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>Kuliński W., Zeman K., Fizjoterapia w pediatrii. PZWL, Warszawa, 2012.</w:t>
            </w:r>
          </w:p>
        </w:tc>
      </w:tr>
      <w:tr w:rsidR="004756A6" w:rsidTr="00286D9A">
        <w:tc>
          <w:tcPr>
            <w:tcW w:w="5000" w:type="pct"/>
            <w:vAlign w:val="center"/>
          </w:tcPr>
          <w:p w:rsidR="004756A6" w:rsidRDefault="00C9759C">
            <w:pPr>
              <w:pStyle w:val="Podpunkty"/>
              <w:ind w:left="0"/>
              <w:jc w:val="left"/>
              <w:rPr>
                <w:rFonts w:ascii="Tahoma" w:hAnsi="Tahoma"/>
                <w:color w:val="00000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Goodman C.,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Snyder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T.,  Diagnoza różnicowa dla fizjoterapeutów. DB Publishing, </w:t>
            </w:r>
            <w:r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Warszawa, 2010.</w:t>
            </w:r>
          </w:p>
        </w:tc>
      </w:tr>
    </w:tbl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Default="004756A6">
      <w:pPr>
        <w:pStyle w:val="Punktygwne"/>
        <w:spacing w:before="0" w:after="0"/>
        <w:rPr>
          <w:rFonts w:ascii="Tahoma" w:hAnsi="Tahoma" w:cs="Tahoma"/>
          <w:b w:val="0"/>
          <w:color w:val="000000"/>
          <w:sz w:val="20"/>
          <w:szCs w:val="20"/>
        </w:rPr>
      </w:pPr>
    </w:p>
    <w:p w:rsidR="004756A6" w:rsidRPr="00286D9A" w:rsidRDefault="00C9759C" w:rsidP="00BC3334">
      <w:pPr>
        <w:pStyle w:val="Punktygwne"/>
        <w:numPr>
          <w:ilvl w:val="0"/>
          <w:numId w:val="1"/>
        </w:numPr>
        <w:spacing w:before="0" w:after="0"/>
        <w:rPr>
          <w:rFonts w:ascii="Tahoma" w:hAnsi="Tahoma"/>
          <w:color w:val="000000"/>
          <w:szCs w:val="20"/>
        </w:rPr>
      </w:pPr>
      <w:r w:rsidRPr="00286D9A">
        <w:rPr>
          <w:rFonts w:ascii="Tahoma" w:hAnsi="Tahoma" w:cs="Tahoma"/>
          <w:color w:val="000000"/>
          <w:szCs w:val="20"/>
        </w:rPr>
        <w:t>Nakład pracy studenta - bilans punktów ECTS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31"/>
        <w:gridCol w:w="3797"/>
      </w:tblGrid>
      <w:tr w:rsidR="00D4328E" w:rsidTr="00286D9A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28E" w:rsidRDefault="00D4328E" w:rsidP="00D432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ZP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ZP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D4328E" w:rsidTr="00286D9A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28E" w:rsidRDefault="00D43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D4328E" w:rsidRDefault="00D4328E" w:rsidP="00D4328E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p w:rsidR="00D4328E" w:rsidRDefault="00D4328E" w:rsidP="00D4328E">
      <w:pPr>
        <w:pStyle w:val="Punktygwne"/>
        <w:spacing w:before="0" w:after="0"/>
        <w:rPr>
          <w:rFonts w:ascii="Tahoma" w:hAnsi="Tahoma"/>
          <w:color w:val="000000"/>
          <w:sz w:val="20"/>
          <w:szCs w:val="20"/>
        </w:rPr>
      </w:pPr>
    </w:p>
    <w:sectPr w:rsidR="00D4328E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AB9" w:rsidRDefault="00687AB9">
      <w:pPr>
        <w:spacing w:after="0" w:line="240" w:lineRule="auto"/>
      </w:pPr>
      <w:r>
        <w:separator/>
      </w:r>
    </w:p>
  </w:endnote>
  <w:endnote w:type="continuationSeparator" w:id="0">
    <w:p w:rsidR="00687AB9" w:rsidRDefault="00687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9819575"/>
      <w:docPartObj>
        <w:docPartGallery w:val="Page Numbers (Bottom of Page)"/>
        <w:docPartUnique/>
      </w:docPartObj>
    </w:sdtPr>
    <w:sdtEndPr/>
    <w:sdtContent>
      <w:p w:rsidR="004756A6" w:rsidRDefault="00C9759C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051790"/>
      <w:docPartObj>
        <w:docPartGallery w:val="Page Numbers (Bottom of Page)"/>
        <w:docPartUnique/>
      </w:docPartObj>
    </w:sdtPr>
    <w:sdtEndPr/>
    <w:sdtContent>
      <w:p w:rsidR="004756A6" w:rsidRDefault="00C9759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>
          <w:rPr>
            <w:rFonts w:ascii="Calibri" w:hAnsi="Calibri" w:cs="Calibri"/>
            <w:sz w:val="20"/>
          </w:rPr>
          <w:fldChar w:fldCharType="begin"/>
        </w:r>
        <w:r>
          <w:rPr>
            <w:rFonts w:ascii="Calibri" w:hAnsi="Calibri" w:cs="Calibri"/>
            <w:sz w:val="20"/>
          </w:rPr>
          <w:instrText>PAGE</w:instrText>
        </w:r>
        <w:r>
          <w:rPr>
            <w:rFonts w:ascii="Calibri" w:hAnsi="Calibri" w:cs="Calibri"/>
            <w:sz w:val="20"/>
          </w:rPr>
          <w:fldChar w:fldCharType="separate"/>
        </w:r>
        <w:r>
          <w:rPr>
            <w:rFonts w:ascii="Calibri" w:hAnsi="Calibri" w:cs="Calibri"/>
            <w:sz w:val="20"/>
          </w:rPr>
          <w:t>1</w:t>
        </w:r>
        <w:r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AB9" w:rsidRDefault="00687AB9">
      <w:pPr>
        <w:spacing w:after="0" w:line="240" w:lineRule="auto"/>
      </w:pPr>
      <w:r>
        <w:separator/>
      </w:r>
    </w:p>
  </w:footnote>
  <w:footnote w:type="continuationSeparator" w:id="0">
    <w:p w:rsidR="00687AB9" w:rsidRDefault="00687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6A6" w:rsidRDefault="00C9759C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14FC6"/>
    <w:multiLevelType w:val="multilevel"/>
    <w:tmpl w:val="DB3E8F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FD2307A"/>
    <w:multiLevelType w:val="multilevel"/>
    <w:tmpl w:val="E3C45D2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170C6248"/>
    <w:multiLevelType w:val="multilevel"/>
    <w:tmpl w:val="5DE21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17746DAC"/>
    <w:multiLevelType w:val="multilevel"/>
    <w:tmpl w:val="399C94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A6"/>
    <w:rsid w:val="000F206B"/>
    <w:rsid w:val="00286D9A"/>
    <w:rsid w:val="00472694"/>
    <w:rsid w:val="004756A6"/>
    <w:rsid w:val="004967C4"/>
    <w:rsid w:val="00535F6C"/>
    <w:rsid w:val="005972B3"/>
    <w:rsid w:val="00652565"/>
    <w:rsid w:val="00687AB9"/>
    <w:rsid w:val="006F6AEC"/>
    <w:rsid w:val="0085042F"/>
    <w:rsid w:val="00AF2190"/>
    <w:rsid w:val="00BA77BC"/>
    <w:rsid w:val="00BC3334"/>
    <w:rsid w:val="00C9759C"/>
    <w:rsid w:val="00D4328E"/>
    <w:rsid w:val="00D949EC"/>
    <w:rsid w:val="00DD2804"/>
    <w:rsid w:val="00F4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742C3D"/>
  <w15:docId w15:val="{8ED74090-C5F7-440F-81A9-1C0525BE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semiHidden/>
    <w:rsid w:val="003973B8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semiHidden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9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D88D2-F657-4FC0-8719-762B4F48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1753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Sandra Mika</cp:lastModifiedBy>
  <cp:revision>27</cp:revision>
  <cp:lastPrinted>2020-01-30T08:11:00Z</cp:lastPrinted>
  <dcterms:created xsi:type="dcterms:W3CDTF">2021-02-09T08:28:00Z</dcterms:created>
  <dcterms:modified xsi:type="dcterms:W3CDTF">2024-06-10T08:54:00Z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