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D5223" w14:textId="77777777" w:rsidR="0080702F" w:rsidRDefault="0080702F" w:rsidP="0080702F">
      <w:pPr>
        <w:spacing w:after="0" w:line="240" w:lineRule="auto"/>
        <w:rPr>
          <w:rFonts w:ascii="Tahoma" w:hAnsi="Tahoma" w:cs="Tahoma"/>
        </w:rPr>
      </w:pPr>
    </w:p>
    <w:p w14:paraId="6D64DB0F" w14:textId="77777777" w:rsidR="009D6DB0" w:rsidRDefault="009D6DB0" w:rsidP="009D6DB0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 wp14:anchorId="2D740299" wp14:editId="56947C2D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34C031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6FBDE772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36503D6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355119A9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01795B" w14:paraId="3F662EF7" w14:textId="77777777" w:rsidTr="006B5BF5">
        <w:tc>
          <w:tcPr>
            <w:tcW w:w="2836" w:type="dxa"/>
            <w:vAlign w:val="center"/>
          </w:tcPr>
          <w:p w14:paraId="035237F9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0439FB31" w14:textId="77777777" w:rsidR="00DB0142" w:rsidRPr="00DF5C11" w:rsidRDefault="0070453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04531">
              <w:rPr>
                <w:rFonts w:ascii="Tahoma" w:hAnsi="Tahoma" w:cs="Tahoma"/>
                <w:b w:val="0"/>
              </w:rPr>
              <w:t>Ocena projektów inwestycyjnych</w:t>
            </w:r>
          </w:p>
        </w:tc>
      </w:tr>
      <w:tr w:rsidR="007461A1" w:rsidRPr="0001795B" w14:paraId="0BDCA39E" w14:textId="77777777" w:rsidTr="006B5BF5">
        <w:tc>
          <w:tcPr>
            <w:tcW w:w="2836" w:type="dxa"/>
            <w:vAlign w:val="center"/>
          </w:tcPr>
          <w:p w14:paraId="4E2491FC" w14:textId="77777777"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6C01606A" w14:textId="25215FB0" w:rsidR="007461A1" w:rsidRPr="00DF5C11" w:rsidRDefault="001A512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84937">
              <w:rPr>
                <w:rFonts w:ascii="Tahoma" w:hAnsi="Tahoma" w:cs="Tahoma"/>
                <w:b w:val="0"/>
              </w:rPr>
              <w:t>2</w:t>
            </w:r>
            <w:r w:rsidR="00C64F15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/202</w:t>
            </w:r>
            <w:r w:rsidR="00C64F15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14:paraId="34E73502" w14:textId="77777777" w:rsidTr="006B5BF5">
        <w:tc>
          <w:tcPr>
            <w:tcW w:w="2836" w:type="dxa"/>
            <w:vAlign w:val="center"/>
          </w:tcPr>
          <w:p w14:paraId="2A7DA776" w14:textId="77777777" w:rsidR="00DB0142" w:rsidRPr="0001795B" w:rsidRDefault="00291A16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6945" w:type="dxa"/>
            <w:vAlign w:val="center"/>
          </w:tcPr>
          <w:p w14:paraId="318E2326" w14:textId="77777777" w:rsidR="00DB0142" w:rsidRPr="00DF5C11" w:rsidRDefault="00291A16" w:rsidP="000F16B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5C806BEB" w14:textId="77777777" w:rsidTr="006B5BF5">
        <w:tc>
          <w:tcPr>
            <w:tcW w:w="2836" w:type="dxa"/>
            <w:vAlign w:val="center"/>
          </w:tcPr>
          <w:p w14:paraId="24E95D27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27A76953" w14:textId="77777777" w:rsidR="008938C7" w:rsidRPr="00DF5C11" w:rsidRDefault="00FB3737" w:rsidP="006B5BF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14:paraId="5786FE3F" w14:textId="77777777" w:rsidTr="006B5BF5">
        <w:tc>
          <w:tcPr>
            <w:tcW w:w="2836" w:type="dxa"/>
            <w:vAlign w:val="center"/>
          </w:tcPr>
          <w:p w14:paraId="45B8FD3F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64D842C9" w14:textId="77777777" w:rsidR="008938C7" w:rsidRPr="00DF5C11" w:rsidRDefault="006B5BF5" w:rsidP="00FB373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FB3737">
              <w:rPr>
                <w:rFonts w:ascii="Tahoma" w:hAnsi="Tahoma" w:cs="Tahoma"/>
                <w:b w:val="0"/>
              </w:rPr>
              <w:t>drugiego</w:t>
            </w:r>
            <w:r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8938C7" w:rsidRPr="0001795B" w14:paraId="6A2F78CA" w14:textId="77777777" w:rsidTr="006B5BF5">
        <w:tc>
          <w:tcPr>
            <w:tcW w:w="2836" w:type="dxa"/>
            <w:vAlign w:val="center"/>
          </w:tcPr>
          <w:p w14:paraId="70D49FEF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280886FE" w14:textId="77777777" w:rsidR="008938C7" w:rsidRPr="00DF5C11" w:rsidRDefault="006B5BF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713DE768" w14:textId="77777777" w:rsidTr="006B5BF5">
        <w:tc>
          <w:tcPr>
            <w:tcW w:w="2836" w:type="dxa"/>
            <w:vAlign w:val="center"/>
          </w:tcPr>
          <w:p w14:paraId="3A39D84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582A7E58" w14:textId="77777777" w:rsidR="008938C7" w:rsidRPr="00DF5C11" w:rsidRDefault="008938C7" w:rsidP="00933296">
            <w:pPr>
              <w:pStyle w:val="Odpowiedzi"/>
              <w:rPr>
                <w:rFonts w:ascii="Tahoma" w:hAnsi="Tahoma" w:cs="Tahoma"/>
                <w:b w:val="0"/>
              </w:rPr>
            </w:pPr>
          </w:p>
        </w:tc>
      </w:tr>
      <w:tr w:rsidR="008938C7" w:rsidRPr="0001795B" w14:paraId="61429275" w14:textId="77777777" w:rsidTr="006B5BF5">
        <w:tc>
          <w:tcPr>
            <w:tcW w:w="2836" w:type="dxa"/>
            <w:vAlign w:val="center"/>
          </w:tcPr>
          <w:p w14:paraId="6EE38122" w14:textId="77777777" w:rsidR="008938C7" w:rsidRPr="00EE0110" w:rsidRDefault="006B5BF5" w:rsidP="00F5612D">
            <w:pPr>
              <w:pStyle w:val="Pytania"/>
              <w:jc w:val="left"/>
              <w:rPr>
                <w:rFonts w:ascii="Tahoma" w:hAnsi="Tahoma" w:cs="Tahoma"/>
              </w:rPr>
            </w:pPr>
            <w:r w:rsidRPr="00EE0110">
              <w:rPr>
                <w:rFonts w:ascii="Tahoma" w:hAnsi="Tahoma" w:cs="Tahoma"/>
              </w:rPr>
              <w:t xml:space="preserve">Osoba </w:t>
            </w:r>
            <w:r w:rsidR="00F5612D"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28DDD509" w14:textId="7F5BC5EF" w:rsidR="008938C7" w:rsidRPr="00DF5C11" w:rsidRDefault="00F5612D" w:rsidP="00F5612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862EB1">
              <w:rPr>
                <w:rFonts w:ascii="Tahoma" w:hAnsi="Tahoma" w:cs="Tahoma"/>
                <w:b w:val="0"/>
              </w:rPr>
              <w:t>Joanna Świętoniowska</w:t>
            </w:r>
          </w:p>
        </w:tc>
      </w:tr>
      <w:tr w:rsidR="008B6457" w:rsidRPr="0001795B" w14:paraId="6D4A6943" w14:textId="77777777" w:rsidTr="00E75146">
        <w:tc>
          <w:tcPr>
            <w:tcW w:w="9781" w:type="dxa"/>
            <w:gridSpan w:val="2"/>
            <w:vAlign w:val="center"/>
          </w:tcPr>
          <w:p w14:paraId="51F98AB0" w14:textId="77777777" w:rsidR="008B6457" w:rsidRDefault="008B6457" w:rsidP="00F5612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5AB51BAF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F3FB96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4EFA8F83" w14:textId="77777777" w:rsidTr="008046AE">
        <w:tc>
          <w:tcPr>
            <w:tcW w:w="9778" w:type="dxa"/>
          </w:tcPr>
          <w:p w14:paraId="5B07A2BA" w14:textId="77777777" w:rsidR="004846A3" w:rsidRPr="00931F5B" w:rsidRDefault="00CB61B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D607B8A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9704CFF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5D114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6446DA2E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2D072F" w14:textId="77777777" w:rsidR="00721413" w:rsidRPr="0072141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2141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721413" w:rsidRPr="00721413" w14:paraId="7839B396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93BD7" w14:textId="77777777" w:rsidR="00721413" w:rsidRPr="00721413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141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6F90" w14:textId="77777777" w:rsidR="00721413" w:rsidRPr="00721413" w:rsidRDefault="00BE565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="002412AA">
              <w:rPr>
                <w:rFonts w:ascii="Tahoma" w:hAnsi="Tahoma" w:cs="Tahoma"/>
                <w:b w:val="0"/>
                <w:sz w:val="20"/>
              </w:rPr>
              <w:t xml:space="preserve">apoznanie z metodami </w:t>
            </w:r>
            <w:r w:rsidR="002412AA" w:rsidRPr="002412AA">
              <w:rPr>
                <w:rFonts w:ascii="Tahoma" w:hAnsi="Tahoma" w:cs="Tahoma"/>
                <w:b w:val="0"/>
                <w:sz w:val="20"/>
              </w:rPr>
              <w:t>szacowanie przepływów pieniężnych i wartości stopy dyskontowej</w:t>
            </w:r>
          </w:p>
        </w:tc>
      </w:tr>
      <w:tr w:rsidR="00721413" w:rsidRPr="00721413" w14:paraId="0067A489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7E3F" w14:textId="77777777" w:rsidR="00721413" w:rsidRPr="00721413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1413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215C" w14:textId="77777777" w:rsidR="00721413" w:rsidRPr="00721413" w:rsidRDefault="00BE5659" w:rsidP="00BE565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="003D00BC">
              <w:rPr>
                <w:rFonts w:ascii="Tahoma" w:hAnsi="Tahoma" w:cs="Tahoma"/>
                <w:b w:val="0"/>
                <w:sz w:val="20"/>
              </w:rPr>
              <w:t>apozn</w:t>
            </w:r>
            <w:r>
              <w:rPr>
                <w:rFonts w:ascii="Tahoma" w:hAnsi="Tahoma" w:cs="Tahoma"/>
                <w:b w:val="0"/>
                <w:sz w:val="20"/>
              </w:rPr>
              <w:t xml:space="preserve">anie z metodami </w:t>
            </w:r>
            <w:r w:rsidRPr="00BE5659">
              <w:rPr>
                <w:rFonts w:ascii="Tahoma" w:hAnsi="Tahoma" w:cs="Tahoma"/>
                <w:b w:val="0"/>
                <w:sz w:val="20"/>
              </w:rPr>
              <w:t>oceny projektów inwestycyjnych</w:t>
            </w:r>
          </w:p>
        </w:tc>
      </w:tr>
      <w:tr w:rsidR="00721413" w:rsidRPr="00721413" w14:paraId="449E9EDA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FD4A4" w14:textId="77777777" w:rsidR="00721413" w:rsidRPr="00721413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1413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6C40" w14:textId="77777777" w:rsidR="00721413" w:rsidRPr="00721413" w:rsidRDefault="00BE565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zasadami opracowywania programów inwestycyjnych.</w:t>
            </w:r>
          </w:p>
        </w:tc>
      </w:tr>
      <w:tr w:rsidR="00721413" w:rsidRPr="00721413" w14:paraId="6FD20E85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F59A" w14:textId="77777777" w:rsidR="00721413" w:rsidRPr="00721413" w:rsidRDefault="00BE565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D7B6" w14:textId="77777777" w:rsidR="00721413" w:rsidRPr="00721413" w:rsidRDefault="00BE565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Wykształcenie umiejętności szacowania</w:t>
            </w:r>
            <w:r w:rsidRPr="002412AA">
              <w:rPr>
                <w:rFonts w:ascii="Tahoma" w:hAnsi="Tahoma" w:cs="Tahoma"/>
                <w:b w:val="0"/>
                <w:sz w:val="20"/>
              </w:rPr>
              <w:t xml:space="preserve"> przepływów pieniężnych i wartości stopy dyskontowej</w:t>
            </w:r>
          </w:p>
        </w:tc>
      </w:tr>
      <w:tr w:rsidR="00BE5659" w:rsidRPr="00721413" w14:paraId="3383E204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075D" w14:textId="77777777" w:rsidR="00BE5659" w:rsidRPr="00721413" w:rsidRDefault="00BE565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6F26" w14:textId="77777777" w:rsidR="00BE5659" w:rsidRPr="00721413" w:rsidRDefault="00BE565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Wykształcenie umiejętności oceny projektów inwestycyjnych</w:t>
            </w:r>
          </w:p>
        </w:tc>
      </w:tr>
      <w:tr w:rsidR="00BE5659" w:rsidRPr="00721413" w14:paraId="301A95F3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8BCB" w14:textId="77777777" w:rsidR="00BE5659" w:rsidRPr="00721413" w:rsidRDefault="00BE565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CA81" w14:textId="77777777" w:rsidR="00BE5659" w:rsidRPr="00721413" w:rsidRDefault="00BE565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Wykształcenie umiejętności opracowywania programów inwestycyjnych</w:t>
            </w:r>
          </w:p>
        </w:tc>
      </w:tr>
    </w:tbl>
    <w:p w14:paraId="06F75203" w14:textId="77777777"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912028C" w14:textId="77777777" w:rsidR="008938C7" w:rsidRPr="0072141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21413">
        <w:rPr>
          <w:rFonts w:ascii="Tahoma" w:hAnsi="Tahoma" w:cs="Tahoma"/>
        </w:rPr>
        <w:t>Przedmiotowe e</w:t>
      </w:r>
      <w:r w:rsidR="008938C7" w:rsidRPr="00721413">
        <w:rPr>
          <w:rFonts w:ascii="Tahoma" w:hAnsi="Tahoma" w:cs="Tahoma"/>
        </w:rPr>
        <w:t xml:space="preserve">fekty </w:t>
      </w:r>
      <w:r w:rsidR="005D114C">
        <w:rPr>
          <w:rFonts w:ascii="Tahoma" w:hAnsi="Tahoma" w:cs="Tahoma"/>
        </w:rPr>
        <w:t>uczenia się</w:t>
      </w:r>
      <w:r w:rsidR="008938C7" w:rsidRPr="00721413">
        <w:rPr>
          <w:rFonts w:ascii="Tahoma" w:hAnsi="Tahoma" w:cs="Tahoma"/>
        </w:rPr>
        <w:t xml:space="preserve">, </w:t>
      </w:r>
      <w:r w:rsidR="00F31E7C" w:rsidRPr="00721413">
        <w:rPr>
          <w:rFonts w:ascii="Tahoma" w:hAnsi="Tahoma" w:cs="Tahoma"/>
        </w:rPr>
        <w:t>z podziałem na wiedzę, umiejętności i kompetencje, wraz z odniesieniem do e</w:t>
      </w:r>
      <w:r w:rsidR="00B21019" w:rsidRPr="00721413">
        <w:rPr>
          <w:rFonts w:ascii="Tahoma" w:hAnsi="Tahoma" w:cs="Tahoma"/>
        </w:rPr>
        <w:t xml:space="preserve">fektów </w:t>
      </w:r>
      <w:r w:rsidR="005D114C">
        <w:rPr>
          <w:rFonts w:ascii="Tahoma" w:hAnsi="Tahoma" w:cs="Tahoma"/>
        </w:rPr>
        <w:t>uczenia się</w:t>
      </w:r>
      <w:r w:rsidR="005D114C" w:rsidRPr="0001795B">
        <w:rPr>
          <w:rFonts w:ascii="Tahoma" w:hAnsi="Tahoma" w:cs="Tahoma"/>
        </w:rPr>
        <w:t xml:space="preserve"> </w:t>
      </w:r>
      <w:r w:rsidR="00B21019" w:rsidRPr="00721413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721413" w:rsidRPr="00721413" w14:paraId="330EE0CA" w14:textId="77777777" w:rsidTr="00B21019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22F89D50" w14:textId="77777777" w:rsidR="00B21019" w:rsidRPr="007214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36B7C17B" w14:textId="77777777" w:rsidR="00B21019" w:rsidRPr="007214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 xml:space="preserve">Opis przedmiotowych efektów </w:t>
            </w:r>
            <w:r w:rsidR="005D114C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42866719" w14:textId="77777777" w:rsidR="00B21019" w:rsidRPr="00721413" w:rsidRDefault="00B21019" w:rsidP="000A14B0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>Odniesienie do efektów</w:t>
            </w:r>
          </w:p>
          <w:p w14:paraId="392DF4A3" w14:textId="77777777" w:rsidR="00B21019" w:rsidRPr="00721413" w:rsidRDefault="005D114C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01795B">
              <w:rPr>
                <w:rFonts w:ascii="Tahoma" w:hAnsi="Tahoma" w:cs="Tahoma"/>
              </w:rPr>
              <w:t xml:space="preserve"> </w:t>
            </w:r>
            <w:r w:rsidR="00B21019" w:rsidRPr="00721413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14:paraId="11D7C5D9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CD27B79" w14:textId="77777777" w:rsidR="008938C7" w:rsidRPr="0001795B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  <w:r w:rsidR="00D17216" w:rsidRPr="0001795B">
              <w:rPr>
                <w:rFonts w:ascii="Tahoma" w:hAnsi="Tahoma" w:cs="Tahoma"/>
              </w:rPr>
              <w:t>potrafi</w:t>
            </w:r>
          </w:p>
        </w:tc>
      </w:tr>
      <w:tr w:rsidR="00B21019" w:rsidRPr="0001795B" w14:paraId="2F6E8787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1DCDD719" w14:textId="77777777" w:rsidR="00B21019" w:rsidRPr="0001795B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14:paraId="7CC19592" w14:textId="77777777" w:rsidR="00B21019" w:rsidRPr="0001795B" w:rsidRDefault="00703F6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</w:t>
            </w:r>
            <w:r w:rsidR="00807EBB">
              <w:rPr>
                <w:rFonts w:ascii="Tahoma" w:hAnsi="Tahoma" w:cs="Tahoma"/>
              </w:rPr>
              <w:t xml:space="preserve"> metody szacowanie przepływów pieniężnych i wartości stopy dyskontowej</w:t>
            </w:r>
            <w:r w:rsidR="00201BD9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14:paraId="29940AC9" w14:textId="77777777" w:rsidR="00B21019" w:rsidRPr="0001795B" w:rsidRDefault="00807EB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CB61B2" w:rsidRPr="0001795B" w14:paraId="15563342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3E521CF6" w14:textId="77777777" w:rsidR="00CB61B2" w:rsidRPr="0001795B" w:rsidRDefault="00807EB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379" w:type="dxa"/>
            <w:vAlign w:val="center"/>
          </w:tcPr>
          <w:p w14:paraId="6F2DD7D1" w14:textId="77777777" w:rsidR="00CB61B2" w:rsidRDefault="00703F66" w:rsidP="00BE565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</w:t>
            </w:r>
            <w:r w:rsidR="00807EBB">
              <w:rPr>
                <w:rFonts w:ascii="Tahoma" w:hAnsi="Tahoma" w:cs="Tahoma"/>
              </w:rPr>
              <w:t xml:space="preserve"> metody wartości projektów inwestycyjnych</w:t>
            </w:r>
            <w:r w:rsidR="00201BD9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14:paraId="4CBD4D95" w14:textId="77777777" w:rsidR="00CB61B2" w:rsidRPr="0001795B" w:rsidRDefault="00807EB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B21019" w:rsidRPr="0001795B" w14:paraId="0F61DFAF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26F9348F" w14:textId="77777777" w:rsidR="00B21019" w:rsidRPr="0001795B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="00807EBB">
              <w:rPr>
                <w:rFonts w:ascii="Tahoma" w:hAnsi="Tahoma" w:cs="Tahoma"/>
              </w:rPr>
              <w:t>3</w:t>
            </w:r>
          </w:p>
        </w:tc>
        <w:tc>
          <w:tcPr>
            <w:tcW w:w="6379" w:type="dxa"/>
            <w:vAlign w:val="center"/>
          </w:tcPr>
          <w:p w14:paraId="416213A9" w14:textId="77777777" w:rsidR="00B21019" w:rsidRPr="0001795B" w:rsidRDefault="00703F66" w:rsidP="00CB61B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przedstawić</w:t>
            </w:r>
            <w:r w:rsidR="00807EBB">
              <w:rPr>
                <w:rFonts w:ascii="Tahoma" w:hAnsi="Tahoma" w:cs="Tahoma"/>
              </w:rPr>
              <w:t xml:space="preserve"> zasady opracowywania programów inwestycyjnych</w:t>
            </w:r>
            <w:r w:rsidR="00201BD9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14:paraId="6A991FB2" w14:textId="77777777" w:rsidR="00B21019" w:rsidRPr="0001795B" w:rsidRDefault="00807EB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K_W13</w:t>
            </w:r>
          </w:p>
        </w:tc>
      </w:tr>
      <w:tr w:rsidR="00D806FE" w:rsidRPr="0001795B" w14:paraId="79096FCB" w14:textId="77777777" w:rsidTr="00B0338D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8CF0541" w14:textId="77777777" w:rsidR="00D806FE" w:rsidRPr="0001795B" w:rsidRDefault="00D806FE" w:rsidP="00B0338D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D806FE" w:rsidRPr="0001795B" w14:paraId="6C1E936E" w14:textId="77777777" w:rsidTr="00B0338D">
        <w:trPr>
          <w:trHeight w:val="227"/>
          <w:jc w:val="right"/>
        </w:trPr>
        <w:tc>
          <w:tcPr>
            <w:tcW w:w="851" w:type="dxa"/>
            <w:vAlign w:val="center"/>
          </w:tcPr>
          <w:p w14:paraId="7A12AF23" w14:textId="77777777" w:rsidR="00D806FE" w:rsidRPr="0001795B" w:rsidRDefault="00D806FE" w:rsidP="00B0338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14:paraId="39D5BD3D" w14:textId="77777777" w:rsidR="00D806FE" w:rsidRPr="0001795B" w:rsidRDefault="00D806FE" w:rsidP="00B0338D">
            <w:pPr>
              <w:pStyle w:val="wrubryce"/>
              <w:jc w:val="left"/>
              <w:rPr>
                <w:rFonts w:ascii="Tahoma" w:hAnsi="Tahoma" w:cs="Tahoma"/>
              </w:rPr>
            </w:pPr>
            <w:r w:rsidRPr="00807EBB">
              <w:rPr>
                <w:rFonts w:ascii="Tahoma" w:hAnsi="Tahoma" w:cs="Tahoma"/>
              </w:rPr>
              <w:t>oszacować przepływy pieniężne i wartość stopy dyskontowej dla projektów inwestycyjnych</w:t>
            </w:r>
            <w:r w:rsidR="00201BD9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14:paraId="57C999D0" w14:textId="77777777" w:rsidR="00D806FE" w:rsidRPr="0001795B" w:rsidRDefault="00D806FE" w:rsidP="00B0338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D806FE" w:rsidRPr="0001795B" w14:paraId="63AADA4E" w14:textId="77777777" w:rsidTr="00B0338D">
        <w:trPr>
          <w:trHeight w:val="227"/>
          <w:jc w:val="right"/>
        </w:trPr>
        <w:tc>
          <w:tcPr>
            <w:tcW w:w="851" w:type="dxa"/>
            <w:vAlign w:val="center"/>
          </w:tcPr>
          <w:p w14:paraId="6C0ADF1D" w14:textId="77777777" w:rsidR="00D806FE" w:rsidRPr="0001795B" w:rsidRDefault="00D806FE" w:rsidP="00B0338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14:paraId="781E5AFC" w14:textId="77777777" w:rsidR="00D806FE" w:rsidRPr="0001795B" w:rsidRDefault="00D806FE" w:rsidP="00BE565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ocenić projekt inwestycyjn</w:t>
            </w:r>
            <w:r w:rsidR="00BE5659">
              <w:rPr>
                <w:rFonts w:ascii="Tahoma" w:hAnsi="Tahoma" w:cs="Tahoma"/>
              </w:rPr>
              <w:t>y</w:t>
            </w:r>
            <w:r w:rsidR="00201BD9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</w:tcPr>
          <w:p w14:paraId="3F9574B3" w14:textId="77777777" w:rsidR="00D806FE" w:rsidRPr="00807EBB" w:rsidRDefault="00D806FE" w:rsidP="00B0338D">
            <w:pPr>
              <w:pStyle w:val="wrubryce"/>
              <w:jc w:val="left"/>
              <w:rPr>
                <w:rFonts w:ascii="Tahoma" w:hAnsi="Tahoma" w:cs="Tahoma"/>
              </w:rPr>
            </w:pPr>
            <w:r w:rsidRPr="00807EBB">
              <w:rPr>
                <w:rFonts w:ascii="Tahoma" w:hAnsi="Tahoma" w:cs="Tahoma"/>
              </w:rPr>
              <w:t>K_U02</w:t>
            </w:r>
          </w:p>
        </w:tc>
      </w:tr>
      <w:tr w:rsidR="00D806FE" w:rsidRPr="0001795B" w14:paraId="56BC266F" w14:textId="77777777" w:rsidTr="00B0338D">
        <w:trPr>
          <w:trHeight w:val="227"/>
          <w:jc w:val="right"/>
        </w:trPr>
        <w:tc>
          <w:tcPr>
            <w:tcW w:w="851" w:type="dxa"/>
            <w:vAlign w:val="center"/>
          </w:tcPr>
          <w:p w14:paraId="2C85D607" w14:textId="77777777" w:rsidR="00D806FE" w:rsidRPr="0001795B" w:rsidRDefault="00D806FE" w:rsidP="00B0338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BE5659">
              <w:rPr>
                <w:rFonts w:ascii="Tahoma" w:hAnsi="Tahoma" w:cs="Tahoma"/>
              </w:rPr>
              <w:t>3</w:t>
            </w:r>
          </w:p>
        </w:tc>
        <w:tc>
          <w:tcPr>
            <w:tcW w:w="6379" w:type="dxa"/>
            <w:vAlign w:val="center"/>
          </w:tcPr>
          <w:p w14:paraId="25708F67" w14:textId="77777777" w:rsidR="00D806FE" w:rsidRPr="00CB61B2" w:rsidRDefault="00703F66" w:rsidP="00B0338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D806FE">
              <w:rPr>
                <w:rFonts w:ascii="Tahoma" w:hAnsi="Tahoma" w:cs="Tahoma"/>
              </w:rPr>
              <w:t>pracować program inwestycyjny</w:t>
            </w:r>
            <w:r w:rsidR="00201BD9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14:paraId="6A3A397B" w14:textId="36E98965" w:rsidR="00D806FE" w:rsidRPr="0001795B" w:rsidRDefault="00D806FE" w:rsidP="004607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K_U01, K_U06</w:t>
            </w:r>
            <w:r w:rsidR="00184937">
              <w:rPr>
                <w:rFonts w:ascii="Tahoma" w:hAnsi="Tahoma" w:cs="Tahoma"/>
              </w:rPr>
              <w:t>,</w:t>
            </w:r>
            <w:r w:rsidR="004A0E64" w:rsidRPr="00184937">
              <w:rPr>
                <w:rFonts w:ascii="Tahoma" w:hAnsi="Tahoma" w:cs="Tahoma"/>
              </w:rPr>
              <w:t xml:space="preserve"> K_U09</w:t>
            </w:r>
          </w:p>
        </w:tc>
      </w:tr>
    </w:tbl>
    <w:p w14:paraId="0B1B48BE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8"/>
        <w:gridCol w:w="1417"/>
        <w:gridCol w:w="1418"/>
        <w:gridCol w:w="1275"/>
      </w:tblGrid>
      <w:tr w:rsidR="00050AC2" w:rsidRPr="0001795B" w14:paraId="2C1EEDEE" w14:textId="77777777" w:rsidTr="00E50AA6">
        <w:tc>
          <w:tcPr>
            <w:tcW w:w="9747" w:type="dxa"/>
            <w:gridSpan w:val="7"/>
            <w:vAlign w:val="center"/>
          </w:tcPr>
          <w:p w14:paraId="30C26163" w14:textId="77777777" w:rsidR="00050AC2" w:rsidRPr="0001795B" w:rsidRDefault="00050AC2" w:rsidP="00E50AA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050AC2" w:rsidRPr="0001795B" w14:paraId="7EFEB042" w14:textId="77777777" w:rsidTr="00E50AA6">
        <w:tc>
          <w:tcPr>
            <w:tcW w:w="1384" w:type="dxa"/>
            <w:vAlign w:val="center"/>
          </w:tcPr>
          <w:p w14:paraId="399A8A92" w14:textId="77777777" w:rsidR="00050AC2" w:rsidRPr="0001795B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14:paraId="78C2C4F9" w14:textId="77777777" w:rsidR="00050AC2" w:rsidRPr="0001795B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14:paraId="630B7EAA" w14:textId="77777777" w:rsidR="00050AC2" w:rsidRPr="0001795B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418" w:type="dxa"/>
            <w:vAlign w:val="center"/>
          </w:tcPr>
          <w:p w14:paraId="4B07237D" w14:textId="77777777" w:rsidR="00050AC2" w:rsidRPr="0001795B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14:paraId="6BE9432E" w14:textId="77777777" w:rsidR="00050AC2" w:rsidRPr="0001795B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14:paraId="6EC33491" w14:textId="77777777" w:rsidR="00050AC2" w:rsidRPr="0001795B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75" w:type="dxa"/>
            <w:vAlign w:val="center"/>
          </w:tcPr>
          <w:p w14:paraId="51C49E6E" w14:textId="77777777" w:rsidR="00050AC2" w:rsidRPr="0001795B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50AC2" w:rsidRPr="0001795B" w14:paraId="30169BA3" w14:textId="77777777" w:rsidTr="00E50AA6">
        <w:tc>
          <w:tcPr>
            <w:tcW w:w="1384" w:type="dxa"/>
            <w:vAlign w:val="center"/>
          </w:tcPr>
          <w:p w14:paraId="0BBCCD10" w14:textId="77777777" w:rsidR="00050AC2" w:rsidRPr="0001795B" w:rsidRDefault="00CB61B2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418" w:type="dxa"/>
            <w:vAlign w:val="center"/>
          </w:tcPr>
          <w:p w14:paraId="6513A6AB" w14:textId="77777777" w:rsidR="00050AC2" w:rsidRPr="0001795B" w:rsidRDefault="00EE011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3DEDCF61" w14:textId="0A153C7E" w:rsidR="00050AC2" w:rsidRPr="0001795B" w:rsidRDefault="00CB61B2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F3AFF">
              <w:rPr>
                <w:rFonts w:ascii="Tahoma" w:hAnsi="Tahoma" w:cs="Tahoma"/>
              </w:rPr>
              <w:t>6</w:t>
            </w:r>
          </w:p>
        </w:tc>
        <w:tc>
          <w:tcPr>
            <w:tcW w:w="1418" w:type="dxa"/>
            <w:vAlign w:val="center"/>
          </w:tcPr>
          <w:p w14:paraId="67398D3C" w14:textId="77777777" w:rsidR="00050AC2" w:rsidRPr="0001795B" w:rsidRDefault="00EE011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25EC1E33" w14:textId="77777777" w:rsidR="00050AC2" w:rsidRPr="0001795B" w:rsidRDefault="00EE011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6E4F577A" w14:textId="77777777" w:rsidR="00050AC2" w:rsidRPr="0001795B" w:rsidRDefault="00EE011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5" w:type="dxa"/>
            <w:vAlign w:val="center"/>
          </w:tcPr>
          <w:p w14:paraId="74DBD210" w14:textId="6DD0F4B8" w:rsidR="00050AC2" w:rsidRPr="0001795B" w:rsidRDefault="00C64F15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6E5D7E60" w14:textId="77777777" w:rsidR="00050AC2" w:rsidRPr="00F53F75" w:rsidRDefault="00050AC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3C611A1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28DE6D4F" w14:textId="77777777" w:rsidTr="00814C3C">
        <w:tc>
          <w:tcPr>
            <w:tcW w:w="2127" w:type="dxa"/>
            <w:vAlign w:val="center"/>
          </w:tcPr>
          <w:p w14:paraId="309EFE9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E98D98A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7F18472A" w14:textId="77777777" w:rsidTr="00814C3C">
        <w:tc>
          <w:tcPr>
            <w:tcW w:w="2127" w:type="dxa"/>
            <w:vAlign w:val="center"/>
          </w:tcPr>
          <w:p w14:paraId="781431EF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39CC8D8B" w14:textId="77777777" w:rsidR="00BE5659" w:rsidRPr="00DC3831" w:rsidRDefault="00BE5659" w:rsidP="00BE565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C3831">
              <w:rPr>
                <w:rFonts w:ascii="Tahoma" w:hAnsi="Tahoma" w:cs="Tahoma"/>
                <w:b w:val="0"/>
              </w:rPr>
              <w:t xml:space="preserve">Wykład informacyjny – słowne przekazywanie treści kształcenia z zakresu ekonomii menedżerskiej w postaci wypowiedzi ciągłej, usystematyzowanej, w przystępnej formie, zgodnej z zasadami logiki. Wykład zawiera elementy dyskusji (poprzez za-dawanie pytań) w celu pobuczenia uwagi słuchaczy w trakcie spotkania. </w:t>
            </w:r>
          </w:p>
          <w:p w14:paraId="775EE0BD" w14:textId="77777777" w:rsidR="00BE5659" w:rsidRPr="00DC3831" w:rsidRDefault="00BE5659" w:rsidP="00BE565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0DE0AB4C" w14:textId="77777777" w:rsidR="006A46E0" w:rsidRPr="0001795B" w:rsidRDefault="00BE5659" w:rsidP="00BE56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3831">
              <w:rPr>
                <w:rFonts w:ascii="Tahoma" w:hAnsi="Tahoma" w:cs="Tahoma"/>
                <w:b w:val="0"/>
              </w:rPr>
              <w:t>Wykład problemowy – nawiązanie szerokiego kontaktu ze słuchaczami. Wykładowca stawia problem oraz krok po kroku  poszukuje jego rozwiązań. Słuchacze aktywnie i uważnie słuchają, angażują się w tok myślenia i wywodu wykładowcy. Nauczyciel myśli głośno pozwalając słuchaczom uczestniczyć w gromadzeniu przesłanek i podążać za jego tokiem myślenia: od zrozumienia problemu do jego rozwiązania. Wykładowca podaje niezbędny zakres treści w postaci prezentacji multimedialnej.</w:t>
            </w:r>
          </w:p>
        </w:tc>
      </w:tr>
      <w:tr w:rsidR="006A46E0" w:rsidRPr="0001795B" w14:paraId="4806A800" w14:textId="77777777" w:rsidTr="00814C3C">
        <w:tc>
          <w:tcPr>
            <w:tcW w:w="2127" w:type="dxa"/>
            <w:vAlign w:val="center"/>
          </w:tcPr>
          <w:p w14:paraId="616F1E2D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EE5915D" w14:textId="77777777" w:rsidR="006A46E0" w:rsidRPr="0001795B" w:rsidRDefault="00BE5FD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3E07">
              <w:rPr>
                <w:rFonts w:ascii="Tahoma" w:hAnsi="Tahoma" w:cs="Tahoma"/>
                <w:b w:val="0"/>
              </w:rPr>
              <w:t>Rozwiązanie zadań problemowo-obliczeniowych, analiza kejsów</w:t>
            </w:r>
          </w:p>
        </w:tc>
      </w:tr>
    </w:tbl>
    <w:p w14:paraId="4267F4B9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9242630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6AD9D621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1F88FE6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940762" w14:paraId="6096ED50" w14:textId="77777777" w:rsidTr="009146B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77B53136" w14:textId="77777777" w:rsidR="009146BE" w:rsidRPr="00940762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507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D2DC978" w14:textId="77777777" w:rsidR="009146BE" w:rsidRPr="00940762" w:rsidRDefault="009146BE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6507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A65076" w14:paraId="7EA894C1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91B057C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CAE1D58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B61B2" w:rsidRPr="00940762" w14:paraId="0C86F6EB" w14:textId="77777777" w:rsidTr="00D63B84">
        <w:tc>
          <w:tcPr>
            <w:tcW w:w="568" w:type="dxa"/>
            <w:vAlign w:val="center"/>
          </w:tcPr>
          <w:p w14:paraId="245F9D83" w14:textId="77777777" w:rsidR="00CB61B2" w:rsidRPr="00940762" w:rsidRDefault="00CB61B2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14:paraId="032A6590" w14:textId="77777777" w:rsidR="00CB61B2" w:rsidRPr="00CB61B2" w:rsidRDefault="00CB61B2" w:rsidP="00CB61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1B2">
              <w:rPr>
                <w:rFonts w:ascii="Tahoma" w:hAnsi="Tahoma" w:cs="Tahoma"/>
                <w:b w:val="0"/>
              </w:rPr>
              <w:t>Kryteria i zasady</w:t>
            </w:r>
            <w:r w:rsidR="006163EF">
              <w:rPr>
                <w:rFonts w:ascii="Tahoma" w:hAnsi="Tahoma" w:cs="Tahoma"/>
                <w:b w:val="0"/>
              </w:rPr>
              <w:t xml:space="preserve"> oceny projektów inwestycyjnych</w:t>
            </w:r>
          </w:p>
        </w:tc>
      </w:tr>
      <w:tr w:rsidR="00CB61B2" w:rsidRPr="00940762" w14:paraId="3EAA2ECD" w14:textId="77777777" w:rsidTr="00D63B84">
        <w:tc>
          <w:tcPr>
            <w:tcW w:w="568" w:type="dxa"/>
            <w:vAlign w:val="center"/>
          </w:tcPr>
          <w:p w14:paraId="30BB524B" w14:textId="77777777" w:rsidR="00CB61B2" w:rsidRPr="00940762" w:rsidRDefault="00CB61B2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14:paraId="1D50C534" w14:textId="77777777" w:rsidR="00CB61B2" w:rsidRPr="00CB61B2" w:rsidRDefault="00CB61B2" w:rsidP="00CB61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1B2">
              <w:rPr>
                <w:rFonts w:ascii="Tahoma" w:hAnsi="Tahoma" w:cs="Tahoma"/>
                <w:b w:val="0"/>
              </w:rPr>
              <w:t>Szacowanie przepływów pieniężnych i stopy dyskontowej</w:t>
            </w:r>
          </w:p>
        </w:tc>
      </w:tr>
      <w:tr w:rsidR="00CB61B2" w:rsidRPr="00940762" w14:paraId="2586F590" w14:textId="77777777" w:rsidTr="00D63B84">
        <w:tc>
          <w:tcPr>
            <w:tcW w:w="568" w:type="dxa"/>
            <w:vAlign w:val="center"/>
          </w:tcPr>
          <w:p w14:paraId="21D23492" w14:textId="77777777" w:rsidR="00CB61B2" w:rsidRPr="00940762" w:rsidRDefault="00CB61B2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14:paraId="183788C7" w14:textId="77777777" w:rsidR="00CB61B2" w:rsidRPr="00CB61B2" w:rsidRDefault="00CB61B2" w:rsidP="00CB61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1B2">
              <w:rPr>
                <w:rFonts w:ascii="Tahoma" w:hAnsi="Tahoma" w:cs="Tahoma"/>
                <w:b w:val="0"/>
              </w:rPr>
              <w:t>Proste metody oceny projektów inwestycyjnych: okres zwrotu, stopa zwrotu, próg rentowności</w:t>
            </w:r>
          </w:p>
        </w:tc>
      </w:tr>
      <w:tr w:rsidR="00CB61B2" w:rsidRPr="00940762" w14:paraId="07F15D8A" w14:textId="77777777" w:rsidTr="00D63B84">
        <w:tc>
          <w:tcPr>
            <w:tcW w:w="568" w:type="dxa"/>
            <w:vAlign w:val="center"/>
          </w:tcPr>
          <w:p w14:paraId="458762CA" w14:textId="77777777" w:rsidR="00CB61B2" w:rsidRPr="00940762" w:rsidRDefault="006163EF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14:paraId="75E5B22D" w14:textId="77777777" w:rsidR="00CB61B2" w:rsidRPr="00CB61B2" w:rsidRDefault="00CB61B2" w:rsidP="00CB61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1B2">
              <w:rPr>
                <w:rFonts w:ascii="Tahoma" w:hAnsi="Tahoma" w:cs="Tahoma"/>
                <w:b w:val="0"/>
              </w:rPr>
              <w:t xml:space="preserve">Metody oceny projektów inwestycyjnych </w:t>
            </w:r>
            <w:r w:rsidR="00AF7C28" w:rsidRPr="00CB61B2">
              <w:rPr>
                <w:rFonts w:ascii="Tahoma" w:hAnsi="Tahoma" w:cs="Tahoma"/>
                <w:b w:val="0"/>
              </w:rPr>
              <w:t>uwzględniające</w:t>
            </w:r>
            <w:r w:rsidRPr="00CB61B2">
              <w:rPr>
                <w:rFonts w:ascii="Tahoma" w:hAnsi="Tahoma" w:cs="Tahoma"/>
                <w:b w:val="0"/>
              </w:rPr>
              <w:t xml:space="preserve"> wartość pieniądza w czasie: zdyskontowany okres zwrotu, wartość teraźniejsza netto NPV, wewnętrzna stopa zwrotu IRR, zmodyfikowana wartość teraźniejsza netto MNPV, zmodyfikowana wewnętrzna stopa zwrotu MIRR</w:t>
            </w:r>
          </w:p>
        </w:tc>
      </w:tr>
      <w:tr w:rsidR="00CB61B2" w:rsidRPr="00940762" w14:paraId="7AF7608B" w14:textId="77777777" w:rsidTr="00D63B84">
        <w:tc>
          <w:tcPr>
            <w:tcW w:w="568" w:type="dxa"/>
            <w:vAlign w:val="center"/>
          </w:tcPr>
          <w:p w14:paraId="519E2DE8" w14:textId="77777777" w:rsidR="00CB61B2" w:rsidRPr="00A65076" w:rsidRDefault="006163EF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14:paraId="3C53EEA7" w14:textId="77777777" w:rsidR="00CB61B2" w:rsidRPr="00CB61B2" w:rsidRDefault="00CB61B2" w:rsidP="00CB61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1B2">
              <w:rPr>
                <w:rFonts w:ascii="Tahoma" w:hAnsi="Tahoma" w:cs="Tahoma"/>
                <w:b w:val="0"/>
              </w:rPr>
              <w:t>Analiza wrażliwości i scenariuszy</w:t>
            </w:r>
          </w:p>
        </w:tc>
      </w:tr>
      <w:tr w:rsidR="006163EF" w:rsidRPr="00940762" w14:paraId="17AF7763" w14:textId="77777777" w:rsidTr="00D63B84">
        <w:tc>
          <w:tcPr>
            <w:tcW w:w="568" w:type="dxa"/>
            <w:vAlign w:val="center"/>
          </w:tcPr>
          <w:p w14:paraId="7F3FB991" w14:textId="77777777" w:rsidR="006163EF" w:rsidRDefault="006163EF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</w:tcPr>
          <w:p w14:paraId="4ABEE04B" w14:textId="77777777" w:rsidR="006163EF" w:rsidRPr="00CB61B2" w:rsidRDefault="006163EF" w:rsidP="00CB61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63EF">
              <w:rPr>
                <w:rFonts w:ascii="Tahoma" w:hAnsi="Tahoma" w:cs="Tahoma"/>
                <w:b w:val="0"/>
              </w:rPr>
              <w:t>Opracowywanie programów inwestycyjnych.</w:t>
            </w:r>
          </w:p>
        </w:tc>
      </w:tr>
    </w:tbl>
    <w:p w14:paraId="4183D826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A07F2B5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DF6FFD8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940762" w14:paraId="5F788A03" w14:textId="77777777" w:rsidTr="00A65076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27C1BF23" w14:textId="77777777" w:rsidR="00A65076" w:rsidRPr="00940762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ECE67FF" w14:textId="77777777" w:rsidR="00A65076" w:rsidRPr="00940762" w:rsidRDefault="00A65076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01795B" w14:paraId="5161BC52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E536FE8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1F8D073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B61B2" w:rsidRPr="00940762" w14:paraId="0705D521" w14:textId="77777777" w:rsidTr="00FF3AD5">
        <w:tc>
          <w:tcPr>
            <w:tcW w:w="568" w:type="dxa"/>
            <w:vAlign w:val="center"/>
          </w:tcPr>
          <w:p w14:paraId="2D8268E3" w14:textId="77777777" w:rsidR="00CB61B2" w:rsidRPr="00940762" w:rsidRDefault="006163EF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14:paraId="7EFE90CC" w14:textId="77777777" w:rsidR="00CB61B2" w:rsidRPr="00CB61B2" w:rsidRDefault="00CB61B2" w:rsidP="00CB61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1B2">
              <w:rPr>
                <w:rFonts w:ascii="Tahoma" w:hAnsi="Tahoma" w:cs="Tahoma"/>
                <w:b w:val="0"/>
              </w:rPr>
              <w:t>Szacowanie przepływów pieniężnych i stopy dyskontowej</w:t>
            </w:r>
          </w:p>
        </w:tc>
      </w:tr>
      <w:tr w:rsidR="00CB61B2" w:rsidRPr="00940762" w14:paraId="03D86D5F" w14:textId="77777777" w:rsidTr="00FF3AD5">
        <w:tc>
          <w:tcPr>
            <w:tcW w:w="568" w:type="dxa"/>
            <w:vAlign w:val="center"/>
          </w:tcPr>
          <w:p w14:paraId="05CDFF93" w14:textId="77777777" w:rsidR="00CB61B2" w:rsidRPr="00940762" w:rsidRDefault="006163EF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</w:tcPr>
          <w:p w14:paraId="4AD260CD" w14:textId="77777777" w:rsidR="00CB61B2" w:rsidRPr="00CB61B2" w:rsidRDefault="00CB61B2" w:rsidP="00CB61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1B2">
              <w:rPr>
                <w:rFonts w:ascii="Tahoma" w:hAnsi="Tahoma" w:cs="Tahoma"/>
                <w:b w:val="0"/>
              </w:rPr>
              <w:t>Proste metody oceny projektów inwestycyjnych: okres zwrotu, stopa zwrotu, próg rentowności</w:t>
            </w:r>
          </w:p>
        </w:tc>
      </w:tr>
      <w:tr w:rsidR="00CB61B2" w:rsidRPr="00940762" w14:paraId="20F949C8" w14:textId="77777777" w:rsidTr="00FF3AD5">
        <w:tc>
          <w:tcPr>
            <w:tcW w:w="568" w:type="dxa"/>
            <w:vAlign w:val="center"/>
          </w:tcPr>
          <w:p w14:paraId="20E88146" w14:textId="77777777" w:rsidR="00CB61B2" w:rsidRPr="00940762" w:rsidRDefault="006163EF" w:rsidP="006163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</w:tcPr>
          <w:p w14:paraId="12B410E8" w14:textId="77777777" w:rsidR="00CB61B2" w:rsidRPr="00CB61B2" w:rsidRDefault="00CB61B2" w:rsidP="00CB61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1B2">
              <w:rPr>
                <w:rFonts w:ascii="Tahoma" w:hAnsi="Tahoma" w:cs="Tahoma"/>
                <w:b w:val="0"/>
              </w:rPr>
              <w:t>Metody oceny projektów inwestycyjnych uwzgledniające wartość pieniądza w czasie: zdyskontowany okres zwrotu, wartość teraźniejsza netto NPV, wewnętrzna stopa zwrotu IRR, zmodyfikowana wartość teraźniejsza netto MNPV, zmodyfikowana wewnętrzna stopa zwrotu MIRR</w:t>
            </w:r>
          </w:p>
        </w:tc>
      </w:tr>
      <w:tr w:rsidR="00CB61B2" w:rsidRPr="00940762" w14:paraId="510DA7DD" w14:textId="77777777" w:rsidTr="00FF3AD5">
        <w:tc>
          <w:tcPr>
            <w:tcW w:w="568" w:type="dxa"/>
            <w:vAlign w:val="center"/>
          </w:tcPr>
          <w:p w14:paraId="16904BA9" w14:textId="77777777" w:rsidR="00CB61B2" w:rsidRPr="0001795B" w:rsidRDefault="006163EF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</w:tcPr>
          <w:p w14:paraId="38B3493E" w14:textId="77777777" w:rsidR="00CB61B2" w:rsidRPr="00CB61B2" w:rsidRDefault="00CB61B2" w:rsidP="00CB61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1B2">
              <w:rPr>
                <w:rFonts w:ascii="Tahoma" w:hAnsi="Tahoma" w:cs="Tahoma"/>
                <w:b w:val="0"/>
              </w:rPr>
              <w:t>Analiza wrażliwości i scenariuszy</w:t>
            </w:r>
          </w:p>
        </w:tc>
      </w:tr>
      <w:tr w:rsidR="006163EF" w:rsidRPr="00940762" w14:paraId="4972EE5C" w14:textId="77777777" w:rsidTr="00FF3AD5">
        <w:tc>
          <w:tcPr>
            <w:tcW w:w="568" w:type="dxa"/>
            <w:vAlign w:val="center"/>
          </w:tcPr>
          <w:p w14:paraId="13EDA90C" w14:textId="77777777" w:rsidR="006163EF" w:rsidRPr="0001795B" w:rsidRDefault="006163EF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</w:tcPr>
          <w:p w14:paraId="1F7AEA15" w14:textId="77777777" w:rsidR="006163EF" w:rsidRPr="00CB61B2" w:rsidRDefault="006163EF" w:rsidP="00CB61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63EF">
              <w:rPr>
                <w:rFonts w:ascii="Tahoma" w:hAnsi="Tahoma" w:cs="Tahoma"/>
                <w:b w:val="0"/>
              </w:rPr>
              <w:t>Opracowywanie programów inwestycyjnych.</w:t>
            </w:r>
          </w:p>
        </w:tc>
      </w:tr>
    </w:tbl>
    <w:p w14:paraId="592F2B3E" w14:textId="77777777" w:rsidR="00EE0110" w:rsidRPr="00F53F75" w:rsidRDefault="00EE011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19AD1FA" w14:textId="77777777" w:rsidR="00841F99" w:rsidRDefault="00841F9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B761F3D" w14:textId="77777777" w:rsidR="00721413" w:rsidRPr="007B301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3019">
        <w:rPr>
          <w:rFonts w:ascii="Tahoma" w:hAnsi="Tahoma" w:cs="Tahoma"/>
        </w:rPr>
        <w:lastRenderedPageBreak/>
        <w:t xml:space="preserve">Korelacja pomiędzy efektami </w:t>
      </w:r>
      <w:r w:rsidR="005D114C">
        <w:rPr>
          <w:rFonts w:ascii="Tahoma" w:hAnsi="Tahoma" w:cs="Tahoma"/>
        </w:rPr>
        <w:t>uczenia się</w:t>
      </w:r>
      <w:r w:rsidRPr="007B3019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21413" w:rsidRPr="00F30E39" w14:paraId="2C72E2E2" w14:textId="77777777" w:rsidTr="000B5966">
        <w:tc>
          <w:tcPr>
            <w:tcW w:w="3261" w:type="dxa"/>
          </w:tcPr>
          <w:p w14:paraId="6D994292" w14:textId="77777777" w:rsidR="00721413" w:rsidRPr="00F30E39" w:rsidRDefault="00721413" w:rsidP="000B596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5D114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B9BD776" w14:textId="77777777" w:rsidR="00721413" w:rsidRPr="00F30E39" w:rsidRDefault="00721413" w:rsidP="000B596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4A581D7" w14:textId="77777777" w:rsidR="00721413" w:rsidRPr="00F30E39" w:rsidRDefault="00721413" w:rsidP="000B596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D806FE" w:rsidRPr="00721413" w14:paraId="04654DDD" w14:textId="77777777" w:rsidTr="00C2071A">
        <w:tc>
          <w:tcPr>
            <w:tcW w:w="3261" w:type="dxa"/>
          </w:tcPr>
          <w:p w14:paraId="4E76C068" w14:textId="77777777" w:rsidR="00D806FE" w:rsidRPr="00D806FE" w:rsidRDefault="00D806FE" w:rsidP="00D806F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806F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3CC03A7C" w14:textId="77777777" w:rsidR="00D806FE" w:rsidRPr="00721413" w:rsidRDefault="00BE5FD6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359085AF" w14:textId="77777777" w:rsidR="00D806FE" w:rsidRPr="00721413" w:rsidRDefault="00BE5FD6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W2</w:t>
            </w:r>
          </w:p>
        </w:tc>
      </w:tr>
      <w:tr w:rsidR="00D806FE" w:rsidRPr="00721413" w14:paraId="69A4B53E" w14:textId="77777777" w:rsidTr="00C2071A">
        <w:tc>
          <w:tcPr>
            <w:tcW w:w="3261" w:type="dxa"/>
          </w:tcPr>
          <w:p w14:paraId="3D68CF1B" w14:textId="77777777" w:rsidR="00D806FE" w:rsidRPr="00D806FE" w:rsidRDefault="00D806FE" w:rsidP="00D806F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806FE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78DE2502" w14:textId="77777777" w:rsidR="00D806FE" w:rsidRPr="00721413" w:rsidRDefault="00BE5FD6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7D3EB4A2" w14:textId="77777777" w:rsidR="00D806FE" w:rsidRPr="00721413" w:rsidRDefault="00BE5FD6" w:rsidP="00BE5FD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 W3, W4, W5</w:t>
            </w:r>
          </w:p>
        </w:tc>
      </w:tr>
      <w:tr w:rsidR="00D806FE" w:rsidRPr="00721413" w14:paraId="621B1141" w14:textId="77777777" w:rsidTr="00C2071A">
        <w:tc>
          <w:tcPr>
            <w:tcW w:w="3261" w:type="dxa"/>
          </w:tcPr>
          <w:p w14:paraId="6EC9F83E" w14:textId="77777777" w:rsidR="00D806FE" w:rsidRPr="00D806FE" w:rsidRDefault="00D806FE" w:rsidP="00D806F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806FE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60" w:type="dxa"/>
            <w:vAlign w:val="center"/>
          </w:tcPr>
          <w:p w14:paraId="554551DE" w14:textId="77777777" w:rsidR="00D806FE" w:rsidRPr="00721413" w:rsidRDefault="00BE5FD6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5F62887D" w14:textId="77777777" w:rsidR="00D806FE" w:rsidRPr="00721413" w:rsidRDefault="00BE5FD6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W6</w:t>
            </w:r>
          </w:p>
        </w:tc>
      </w:tr>
      <w:tr w:rsidR="00BE5FD6" w:rsidRPr="00721413" w14:paraId="46026F79" w14:textId="77777777" w:rsidTr="00F51EF4">
        <w:tc>
          <w:tcPr>
            <w:tcW w:w="3261" w:type="dxa"/>
            <w:vAlign w:val="center"/>
          </w:tcPr>
          <w:p w14:paraId="4371CF64" w14:textId="77777777" w:rsidR="00BE5FD6" w:rsidRPr="0001795B" w:rsidRDefault="00BE5FD6" w:rsidP="0062127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002E14EF" w14:textId="77777777" w:rsidR="00BE5FD6" w:rsidRPr="00721413" w:rsidRDefault="00BE5FD6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02E5D3FE" w14:textId="77777777" w:rsidR="00BE5FD6" w:rsidRPr="00721413" w:rsidRDefault="00BE5FD6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BE5FD6" w:rsidRPr="00721413" w14:paraId="5BDCEE75" w14:textId="77777777" w:rsidTr="00F51EF4">
        <w:tc>
          <w:tcPr>
            <w:tcW w:w="3261" w:type="dxa"/>
            <w:vAlign w:val="center"/>
          </w:tcPr>
          <w:p w14:paraId="667B3FA6" w14:textId="77777777" w:rsidR="00BE5FD6" w:rsidRPr="0001795B" w:rsidRDefault="00BE5FD6" w:rsidP="0062127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2145A0E4" w14:textId="77777777" w:rsidR="00BE5FD6" w:rsidRPr="00721413" w:rsidRDefault="00BE5FD6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14:paraId="073A1FA7" w14:textId="77777777" w:rsidR="00BE5FD6" w:rsidRPr="00721413" w:rsidRDefault="00BE5FD6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Cw2, Cw3, Cw4</w:t>
            </w:r>
          </w:p>
        </w:tc>
      </w:tr>
      <w:tr w:rsidR="00BE5FD6" w:rsidRPr="00721413" w14:paraId="2593F895" w14:textId="77777777" w:rsidTr="00F51EF4">
        <w:tc>
          <w:tcPr>
            <w:tcW w:w="3261" w:type="dxa"/>
            <w:vAlign w:val="center"/>
          </w:tcPr>
          <w:p w14:paraId="45B4DF76" w14:textId="77777777" w:rsidR="00BE5FD6" w:rsidRPr="0001795B" w:rsidRDefault="00BE5FD6" w:rsidP="00621275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46ED8D5B" w14:textId="77777777" w:rsidR="00BE5FD6" w:rsidRPr="00721413" w:rsidRDefault="00BE5FD6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C6</w:t>
            </w:r>
          </w:p>
        </w:tc>
        <w:tc>
          <w:tcPr>
            <w:tcW w:w="3260" w:type="dxa"/>
            <w:vAlign w:val="center"/>
          </w:tcPr>
          <w:p w14:paraId="2254AD95" w14:textId="77777777" w:rsidR="00BE5FD6" w:rsidRPr="00721413" w:rsidRDefault="00BE5FD6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Cw5</w:t>
            </w:r>
          </w:p>
        </w:tc>
      </w:tr>
    </w:tbl>
    <w:p w14:paraId="38B44299" w14:textId="77777777" w:rsidR="00721413" w:rsidRPr="00F30E39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66BB295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D114C">
        <w:rPr>
          <w:rFonts w:ascii="Tahoma" w:hAnsi="Tahoma" w:cs="Tahoma"/>
        </w:rPr>
        <w:t>uczenia się</w:t>
      </w:r>
      <w:r w:rsidR="005D114C" w:rsidRPr="0001795B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224BBE" w14:paraId="0C3918F6" w14:textId="77777777" w:rsidTr="000A1541">
        <w:tc>
          <w:tcPr>
            <w:tcW w:w="1418" w:type="dxa"/>
            <w:vAlign w:val="center"/>
          </w:tcPr>
          <w:p w14:paraId="1CAEF784" w14:textId="77777777" w:rsidR="004A1B60" w:rsidRPr="00224BBE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743E">
              <w:rPr>
                <w:rFonts w:ascii="Tahoma" w:hAnsi="Tahoma" w:cs="Tahoma"/>
              </w:rPr>
              <w:t xml:space="preserve">Efekt </w:t>
            </w:r>
            <w:r w:rsidR="005D114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7F5A4051" w14:textId="77777777" w:rsidR="004A1B60" w:rsidRPr="00224BBE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743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4625A90" w14:textId="77777777" w:rsidR="004A1B60" w:rsidRPr="00224BBE" w:rsidRDefault="009146BE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743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25303" w:rsidRPr="0001795B" w14:paraId="5AF67C1D" w14:textId="77777777" w:rsidTr="00AF08FB">
        <w:tc>
          <w:tcPr>
            <w:tcW w:w="1418" w:type="dxa"/>
          </w:tcPr>
          <w:p w14:paraId="057F5642" w14:textId="77777777" w:rsidR="00825303" w:rsidRPr="00D806FE" w:rsidRDefault="00825303" w:rsidP="006212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806F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</w:tcPr>
          <w:p w14:paraId="011CE0FF" w14:textId="77777777" w:rsidR="00825303" w:rsidRPr="00B838D6" w:rsidRDefault="00825303" w:rsidP="006212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838D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</w:tcPr>
          <w:p w14:paraId="4BF040E5" w14:textId="77777777" w:rsidR="00825303" w:rsidRPr="00B838D6" w:rsidRDefault="00825303" w:rsidP="0062127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38D6">
              <w:rPr>
                <w:rFonts w:ascii="Tahoma" w:hAnsi="Tahoma" w:cs="Tahoma"/>
                <w:color w:val="auto"/>
              </w:rPr>
              <w:t xml:space="preserve">Wykład  </w:t>
            </w:r>
          </w:p>
        </w:tc>
      </w:tr>
      <w:tr w:rsidR="00825303" w:rsidRPr="0001795B" w14:paraId="0D6DA763" w14:textId="77777777" w:rsidTr="00AF08FB">
        <w:tc>
          <w:tcPr>
            <w:tcW w:w="1418" w:type="dxa"/>
          </w:tcPr>
          <w:p w14:paraId="3D04518E" w14:textId="77777777" w:rsidR="00825303" w:rsidRPr="00D806FE" w:rsidRDefault="00825303" w:rsidP="006212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806FE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</w:tcPr>
          <w:p w14:paraId="69B99970" w14:textId="77777777" w:rsidR="00825303" w:rsidRPr="00B838D6" w:rsidRDefault="00825303" w:rsidP="006212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838D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</w:tcPr>
          <w:p w14:paraId="10404A43" w14:textId="77777777" w:rsidR="00825303" w:rsidRPr="00B838D6" w:rsidRDefault="00825303" w:rsidP="0062127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38D6">
              <w:rPr>
                <w:rFonts w:ascii="Tahoma" w:hAnsi="Tahoma" w:cs="Tahoma"/>
                <w:color w:val="auto"/>
              </w:rPr>
              <w:t xml:space="preserve">Wykład  </w:t>
            </w:r>
          </w:p>
        </w:tc>
      </w:tr>
      <w:tr w:rsidR="00825303" w:rsidRPr="0001795B" w14:paraId="4A35D798" w14:textId="77777777" w:rsidTr="00AF08FB">
        <w:tc>
          <w:tcPr>
            <w:tcW w:w="1418" w:type="dxa"/>
          </w:tcPr>
          <w:p w14:paraId="42BB3989" w14:textId="77777777" w:rsidR="00825303" w:rsidRPr="00D806FE" w:rsidRDefault="00825303" w:rsidP="006212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806FE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</w:tcPr>
          <w:p w14:paraId="239B1BEE" w14:textId="77777777" w:rsidR="00825303" w:rsidRPr="00B838D6" w:rsidRDefault="00825303" w:rsidP="006212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838D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</w:tcPr>
          <w:p w14:paraId="108B472A" w14:textId="77777777" w:rsidR="00825303" w:rsidRPr="00B838D6" w:rsidRDefault="00825303" w:rsidP="0062127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38D6">
              <w:rPr>
                <w:rFonts w:ascii="Tahoma" w:hAnsi="Tahoma" w:cs="Tahoma"/>
                <w:color w:val="auto"/>
              </w:rPr>
              <w:t xml:space="preserve">Wykład  </w:t>
            </w:r>
          </w:p>
        </w:tc>
      </w:tr>
      <w:tr w:rsidR="00825303" w:rsidRPr="0001795B" w14:paraId="5A244872" w14:textId="77777777" w:rsidTr="00F47A45">
        <w:tc>
          <w:tcPr>
            <w:tcW w:w="1418" w:type="dxa"/>
            <w:vAlign w:val="center"/>
          </w:tcPr>
          <w:p w14:paraId="0E9CCB0C" w14:textId="77777777" w:rsidR="00825303" w:rsidRPr="0001795B" w:rsidRDefault="00825303" w:rsidP="0062127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30264342" w14:textId="77777777" w:rsidR="00825303" w:rsidRPr="00825303" w:rsidRDefault="00825303" w:rsidP="00825303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25303">
              <w:rPr>
                <w:rFonts w:ascii="Tahoma" w:hAnsi="Tahoma" w:cs="Tahoma"/>
                <w:color w:val="auto"/>
              </w:rPr>
              <w:t>Problem decyzyjno-ilościowy do rozwiązania</w:t>
            </w:r>
          </w:p>
        </w:tc>
        <w:tc>
          <w:tcPr>
            <w:tcW w:w="3260" w:type="dxa"/>
          </w:tcPr>
          <w:p w14:paraId="46EF01C9" w14:textId="77777777" w:rsidR="00825303" w:rsidRPr="00825303" w:rsidRDefault="00825303" w:rsidP="00825303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25303">
              <w:rPr>
                <w:rFonts w:ascii="Tahoma" w:hAnsi="Tahoma" w:cs="Tahoma"/>
                <w:color w:val="auto"/>
              </w:rPr>
              <w:t>Ćwiczenia</w:t>
            </w:r>
          </w:p>
        </w:tc>
      </w:tr>
      <w:tr w:rsidR="00825303" w:rsidRPr="0001795B" w14:paraId="7D935441" w14:textId="77777777" w:rsidTr="00F47A45">
        <w:tc>
          <w:tcPr>
            <w:tcW w:w="1418" w:type="dxa"/>
            <w:vAlign w:val="center"/>
          </w:tcPr>
          <w:p w14:paraId="3CFC21BE" w14:textId="77777777" w:rsidR="00825303" w:rsidRPr="0001795B" w:rsidRDefault="00825303" w:rsidP="0062127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2FA7582E" w14:textId="77777777" w:rsidR="00825303" w:rsidRPr="00825303" w:rsidRDefault="00825303" w:rsidP="00825303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25303">
              <w:rPr>
                <w:rFonts w:ascii="Tahoma" w:hAnsi="Tahoma" w:cs="Tahoma"/>
                <w:color w:val="auto"/>
              </w:rPr>
              <w:t>Problem decyzyjno-ilościowy do rozwiązania</w:t>
            </w:r>
          </w:p>
        </w:tc>
        <w:tc>
          <w:tcPr>
            <w:tcW w:w="3260" w:type="dxa"/>
          </w:tcPr>
          <w:p w14:paraId="41EEB49A" w14:textId="77777777" w:rsidR="00825303" w:rsidRPr="00825303" w:rsidRDefault="00825303" w:rsidP="00825303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25303">
              <w:rPr>
                <w:rFonts w:ascii="Tahoma" w:hAnsi="Tahoma" w:cs="Tahoma"/>
                <w:color w:val="auto"/>
              </w:rPr>
              <w:t>Ćwiczenia</w:t>
            </w:r>
          </w:p>
        </w:tc>
      </w:tr>
      <w:tr w:rsidR="00825303" w:rsidRPr="0001795B" w14:paraId="2A241FDD" w14:textId="77777777" w:rsidTr="00F47A45">
        <w:tc>
          <w:tcPr>
            <w:tcW w:w="1418" w:type="dxa"/>
            <w:vAlign w:val="center"/>
          </w:tcPr>
          <w:p w14:paraId="1814396D" w14:textId="77777777" w:rsidR="00825303" w:rsidRPr="0001795B" w:rsidRDefault="00825303" w:rsidP="00621275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5AEBCF28" w14:textId="77777777" w:rsidR="00825303" w:rsidRPr="00825303" w:rsidRDefault="00825303" w:rsidP="00825303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25303">
              <w:rPr>
                <w:rFonts w:ascii="Tahoma" w:hAnsi="Tahoma" w:cs="Tahoma"/>
                <w:color w:val="auto"/>
              </w:rPr>
              <w:t>Problem decyzyjno-ilościowy do rozwiązania</w:t>
            </w:r>
          </w:p>
        </w:tc>
        <w:tc>
          <w:tcPr>
            <w:tcW w:w="3260" w:type="dxa"/>
          </w:tcPr>
          <w:p w14:paraId="23771317" w14:textId="77777777" w:rsidR="00825303" w:rsidRPr="00825303" w:rsidRDefault="00825303" w:rsidP="00825303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25303">
              <w:rPr>
                <w:rFonts w:ascii="Tahoma" w:hAnsi="Tahoma" w:cs="Tahoma"/>
                <w:color w:val="auto"/>
              </w:rPr>
              <w:t>Ćwiczenia</w:t>
            </w:r>
          </w:p>
        </w:tc>
      </w:tr>
    </w:tbl>
    <w:p w14:paraId="46E73834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F63F15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5D114C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5D114C"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 w:rsidR="005D114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25B2B20C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282E774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19A22B52" w14:textId="77777777" w:rsidR="008938C7" w:rsidRPr="0001795B" w:rsidRDefault="005D114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D64A46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1905004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FE8886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46C66EE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5995B7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27571CB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3F506D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7A157EE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AF7C28" w:rsidRPr="0001795B" w14:paraId="3EAC4CB5" w14:textId="77777777" w:rsidTr="00EE0110">
        <w:tc>
          <w:tcPr>
            <w:tcW w:w="1135" w:type="dxa"/>
            <w:vAlign w:val="center"/>
          </w:tcPr>
          <w:p w14:paraId="53654482" w14:textId="77777777" w:rsidR="00AF7C28" w:rsidRPr="00D806FE" w:rsidRDefault="00AF7C28" w:rsidP="00EE011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806F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F021A5F" w14:textId="77777777" w:rsidR="00AF7C28" w:rsidRPr="0001795B" w:rsidRDefault="00AF7C28" w:rsidP="00AF7C2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ani jedno pytanie dotyczące</w:t>
            </w:r>
            <w:r w:rsidRPr="00AF7C28">
              <w:rPr>
                <w:rFonts w:ascii="Tahoma" w:hAnsi="Tahoma" w:cs="Tahoma"/>
                <w:sz w:val="20"/>
              </w:rPr>
              <w:t xml:space="preserve"> szacowania przepływów pieniężnych i stopy dyskontowej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EBAA4F9" w14:textId="77777777" w:rsidR="00AF7C28" w:rsidRPr="0001795B" w:rsidRDefault="00AF7C28" w:rsidP="00AF7C2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jedno pytanie dotyczące</w:t>
            </w:r>
            <w:r w:rsidRPr="00AF7C28">
              <w:rPr>
                <w:rFonts w:ascii="Tahoma" w:hAnsi="Tahoma" w:cs="Tahoma"/>
                <w:sz w:val="20"/>
              </w:rPr>
              <w:t xml:space="preserve"> szacowania przepływów pieniężnych i stopy dyskontowej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1957C50B" w14:textId="77777777" w:rsidR="00AF7C28" w:rsidRPr="00AF7C28" w:rsidRDefault="00AF7C28" w:rsidP="00AF7C28">
            <w:pPr>
              <w:spacing w:before="24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odpowiedzieć na dwa pytania dotyczące szacowania przepływów pieniężnych i stopy dyskontowej</w:t>
            </w:r>
            <w:r w:rsidR="00201BD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</w:tcPr>
          <w:p w14:paraId="572EEFA4" w14:textId="77777777" w:rsidR="00AF7C28" w:rsidRPr="00AF7C28" w:rsidRDefault="00AF7C28" w:rsidP="00AF7C28">
            <w:pPr>
              <w:spacing w:before="24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odpowiedzieć na trzy pytania dotyczące szacowania przepływów pieniężnych i stopy dyskontowej</w:t>
            </w:r>
            <w:r w:rsidR="00201BD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AF7C28" w:rsidRPr="0001795B" w14:paraId="5A9D2486" w14:textId="77777777" w:rsidTr="00EE0110">
        <w:tc>
          <w:tcPr>
            <w:tcW w:w="1135" w:type="dxa"/>
            <w:vAlign w:val="center"/>
          </w:tcPr>
          <w:p w14:paraId="73078555" w14:textId="77777777" w:rsidR="00AF7C28" w:rsidRPr="00D806FE" w:rsidRDefault="00AF7C28" w:rsidP="00EE011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806FE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0292F5F5" w14:textId="77777777" w:rsidR="00AF7C28" w:rsidRPr="0001795B" w:rsidRDefault="00AF7C28" w:rsidP="00AF7C2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ani jedno pytanie dotyczące</w:t>
            </w:r>
            <w:r w:rsidRPr="00AF7C2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metod oceny projektów inwestycyjnych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AF27704" w14:textId="77777777" w:rsidR="00AF7C28" w:rsidRPr="0001795B" w:rsidRDefault="00AF7C28" w:rsidP="0062127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jedno pytanie dotyczące</w:t>
            </w:r>
            <w:r w:rsidRPr="00AF7C2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metod oceny projektów inwestycyjnych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22CCCB72" w14:textId="77777777" w:rsidR="00AF7C28" w:rsidRPr="00AF7C28" w:rsidRDefault="00AF7C28" w:rsidP="00621275">
            <w:pPr>
              <w:spacing w:before="24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odpowiedzieć na dwa pytania dotyczące </w:t>
            </w:r>
            <w:r>
              <w:rPr>
                <w:rFonts w:ascii="Tahoma" w:hAnsi="Tahoma" w:cs="Tahoma"/>
                <w:sz w:val="20"/>
              </w:rPr>
              <w:t>metod oceny projektów inwestycyjnych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14:paraId="25A5899D" w14:textId="77777777" w:rsidR="00AF7C28" w:rsidRPr="00AF7C28" w:rsidRDefault="00AF7C28" w:rsidP="00621275">
            <w:pPr>
              <w:spacing w:before="24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odpowiedzieć na trzy pytania dotyczące </w:t>
            </w:r>
            <w:r>
              <w:rPr>
                <w:rFonts w:ascii="Tahoma" w:hAnsi="Tahoma" w:cs="Tahoma"/>
                <w:sz w:val="20"/>
              </w:rPr>
              <w:t>metod oceny projektów inwestycyjnych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</w:tr>
      <w:tr w:rsidR="00AF7C28" w:rsidRPr="0001795B" w14:paraId="39DC3857" w14:textId="77777777" w:rsidTr="00EE0110">
        <w:tc>
          <w:tcPr>
            <w:tcW w:w="1135" w:type="dxa"/>
            <w:vAlign w:val="center"/>
          </w:tcPr>
          <w:p w14:paraId="598F1660" w14:textId="77777777" w:rsidR="00AF7C28" w:rsidRPr="00D806FE" w:rsidRDefault="00AF7C28" w:rsidP="00EE011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806FE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615A37B7" w14:textId="77777777" w:rsidR="00AF7C28" w:rsidRPr="0001795B" w:rsidRDefault="00AF7C28" w:rsidP="00AF7C2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ani jedno pytanie dotyczące</w:t>
            </w:r>
            <w:r w:rsidRPr="00AF7C2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zasad opracowywania programów inwestycyjnych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D185553" w14:textId="77777777" w:rsidR="00AF7C28" w:rsidRPr="0001795B" w:rsidRDefault="00AF7C28" w:rsidP="0062127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jedno pytanie dotyczące</w:t>
            </w:r>
            <w:r w:rsidRPr="00AF7C2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zasad opracowywania programów inwestycyjnych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098E35EF" w14:textId="77777777" w:rsidR="00AF7C28" w:rsidRPr="00AF7C28" w:rsidRDefault="00AF7C28" w:rsidP="00621275">
            <w:pPr>
              <w:spacing w:before="24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odpowiedzieć na dwa pytania dotyczące </w:t>
            </w:r>
            <w:r>
              <w:rPr>
                <w:rFonts w:ascii="Tahoma" w:hAnsi="Tahoma" w:cs="Tahoma"/>
                <w:sz w:val="20"/>
              </w:rPr>
              <w:t>zasad opracowywania programów inwestycyjnych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14:paraId="2FB7D111" w14:textId="77777777" w:rsidR="00AF7C28" w:rsidRPr="00AF7C28" w:rsidRDefault="00AF7C28" w:rsidP="00621275">
            <w:pPr>
              <w:spacing w:before="24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odpowiedzieć na trzy pytania dotyczące </w:t>
            </w:r>
            <w:r>
              <w:rPr>
                <w:rFonts w:ascii="Tahoma" w:hAnsi="Tahoma" w:cs="Tahoma"/>
                <w:sz w:val="20"/>
              </w:rPr>
              <w:t>zasad opracowywania programów inwestycyjnych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</w:tr>
      <w:tr w:rsidR="00703F66" w:rsidRPr="0001795B" w14:paraId="7E032CA5" w14:textId="77777777" w:rsidTr="00EE0110">
        <w:tc>
          <w:tcPr>
            <w:tcW w:w="1135" w:type="dxa"/>
            <w:vAlign w:val="center"/>
          </w:tcPr>
          <w:p w14:paraId="506A402A" w14:textId="77777777" w:rsidR="00703F66" w:rsidRPr="0001795B" w:rsidRDefault="00703F66" w:rsidP="00EE011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72C6DF1" w14:textId="77777777" w:rsidR="00703F66" w:rsidRPr="0001795B" w:rsidRDefault="00703F66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ani jednego zadania dotyczącego</w:t>
            </w:r>
            <w:r w:rsidRPr="00AF7C28">
              <w:rPr>
                <w:rFonts w:ascii="Tahoma" w:hAnsi="Tahoma" w:cs="Tahoma"/>
                <w:sz w:val="20"/>
              </w:rPr>
              <w:t xml:space="preserve"> szacowania przepływów pieniężnych i stopy dyskontowej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E82727F" w14:textId="77777777" w:rsidR="00703F66" w:rsidRPr="0001795B" w:rsidRDefault="00703F66" w:rsidP="00703F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jedno zadanie dotyczące</w:t>
            </w:r>
            <w:r w:rsidRPr="00AF7C28">
              <w:rPr>
                <w:rFonts w:ascii="Tahoma" w:hAnsi="Tahoma" w:cs="Tahoma"/>
                <w:sz w:val="20"/>
              </w:rPr>
              <w:t xml:space="preserve"> szacowania przepływów pieniężnych i stopy dyskontowej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0D6F319B" w14:textId="77777777" w:rsidR="00703F66" w:rsidRPr="00AF7C28" w:rsidRDefault="00703F66" w:rsidP="00703F66">
            <w:pPr>
              <w:spacing w:before="24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rozwiązać</w:t>
            </w: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dwa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zadania</w:t>
            </w: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dotyczące szacowania przepływów pieniężnych i stopy dyskontowej</w:t>
            </w:r>
            <w:r w:rsidR="00201BD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</w:tcPr>
          <w:p w14:paraId="7DCEB503" w14:textId="77777777" w:rsidR="00703F66" w:rsidRPr="00AF7C28" w:rsidRDefault="00703F66" w:rsidP="00703F66">
            <w:pPr>
              <w:spacing w:before="24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rozwiązać</w:t>
            </w: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trzy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zadania</w:t>
            </w: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dotyczące szacowania przepływów pieniężnych i stopy dyskontowej</w:t>
            </w:r>
            <w:r w:rsidR="00201BD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703F66" w:rsidRPr="0001795B" w14:paraId="48599E17" w14:textId="77777777" w:rsidTr="00EE0110">
        <w:tc>
          <w:tcPr>
            <w:tcW w:w="1135" w:type="dxa"/>
            <w:vAlign w:val="center"/>
          </w:tcPr>
          <w:p w14:paraId="5AD4C02F" w14:textId="77777777" w:rsidR="00703F66" w:rsidRPr="0001795B" w:rsidRDefault="00703F66" w:rsidP="00EE011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2EDDA9DC" w14:textId="77777777" w:rsidR="00703F66" w:rsidRPr="0001795B" w:rsidRDefault="00703F66" w:rsidP="00703F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ani jednego zadania dotyczącego</w:t>
            </w:r>
            <w:r w:rsidRPr="00AF7C2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oceny projektów inwestycyjnych wybraną </w:t>
            </w:r>
            <w:r>
              <w:rPr>
                <w:rFonts w:ascii="Tahoma" w:hAnsi="Tahoma" w:cs="Tahoma"/>
                <w:sz w:val="20"/>
              </w:rPr>
              <w:lastRenderedPageBreak/>
              <w:t>metodą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8CA2E26" w14:textId="77777777" w:rsidR="00703F66" w:rsidRPr="0001795B" w:rsidRDefault="00703F66" w:rsidP="00703F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rozwiązać jedno zadanie dotyczące</w:t>
            </w:r>
            <w:r w:rsidRPr="00AF7C2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oceny projektów inwestycyjnych wybraną metodą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4F591762" w14:textId="77777777" w:rsidR="00703F66" w:rsidRPr="00AF7C28" w:rsidRDefault="00703F66" w:rsidP="00703F66">
            <w:pPr>
              <w:spacing w:before="24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rozwiązać dwa zadania</w:t>
            </w: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dotyczące </w:t>
            </w:r>
            <w:r>
              <w:rPr>
                <w:rFonts w:ascii="Tahoma" w:hAnsi="Tahoma" w:cs="Tahoma"/>
                <w:sz w:val="20"/>
              </w:rPr>
              <w:t>oceny projektów inwestycyj</w:t>
            </w:r>
            <w:r>
              <w:rPr>
                <w:rFonts w:ascii="Tahoma" w:hAnsi="Tahoma" w:cs="Tahoma"/>
                <w:sz w:val="20"/>
              </w:rPr>
              <w:lastRenderedPageBreak/>
              <w:t>nych wybranymi metodami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14:paraId="27E2F18E" w14:textId="77777777" w:rsidR="00703F66" w:rsidRPr="00AF7C28" w:rsidRDefault="00703F66" w:rsidP="00703F66">
            <w:pPr>
              <w:spacing w:before="24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rozwiązać</w:t>
            </w: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trzy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zadania</w:t>
            </w: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dotyczące </w:t>
            </w:r>
            <w:r>
              <w:rPr>
                <w:rFonts w:ascii="Tahoma" w:hAnsi="Tahoma" w:cs="Tahoma"/>
                <w:sz w:val="20"/>
              </w:rPr>
              <w:t xml:space="preserve">oceny projektów inwestycyjnych </w:t>
            </w:r>
            <w:r>
              <w:rPr>
                <w:rFonts w:ascii="Tahoma" w:hAnsi="Tahoma" w:cs="Tahoma"/>
                <w:sz w:val="20"/>
              </w:rPr>
              <w:lastRenderedPageBreak/>
              <w:t>wybranymi metodami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</w:tr>
      <w:tr w:rsidR="00703F66" w:rsidRPr="0001795B" w14:paraId="4542FF38" w14:textId="77777777" w:rsidTr="006F2357">
        <w:tc>
          <w:tcPr>
            <w:tcW w:w="1135" w:type="dxa"/>
            <w:vAlign w:val="center"/>
          </w:tcPr>
          <w:p w14:paraId="3112B977" w14:textId="77777777" w:rsidR="00703F66" w:rsidRPr="0001795B" w:rsidRDefault="00703F66" w:rsidP="00EE011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14:paraId="3661CD4B" w14:textId="77777777" w:rsidR="00703F66" w:rsidRPr="0001795B" w:rsidRDefault="00703F66" w:rsidP="00703F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ani jednego zadania dotyczącego</w:t>
            </w:r>
            <w:r w:rsidRPr="00AF7C2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opracowywania programów inwestycyjnych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10D7F86" w14:textId="77777777" w:rsidR="00703F66" w:rsidRPr="0001795B" w:rsidRDefault="00703F66" w:rsidP="00703F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jedno zadanie dotyczące</w:t>
            </w:r>
            <w:r w:rsidRPr="00AF7C2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opracowywania programów inwestycyjnych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5DE22A3E" w14:textId="77777777" w:rsidR="00703F66" w:rsidRPr="00AF7C28" w:rsidRDefault="00703F66" w:rsidP="00703F66">
            <w:pPr>
              <w:spacing w:before="24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rozwiązać</w:t>
            </w: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dwa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zadania</w:t>
            </w: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dotyczące </w:t>
            </w:r>
            <w:r>
              <w:rPr>
                <w:rFonts w:ascii="Tahoma" w:hAnsi="Tahoma" w:cs="Tahoma"/>
                <w:sz w:val="20"/>
              </w:rPr>
              <w:t>zasad opracowywania programów inwestycyjnych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14:paraId="487B824F" w14:textId="77777777" w:rsidR="00703F66" w:rsidRPr="00AF7C28" w:rsidRDefault="00703F66" w:rsidP="00703F66">
            <w:pPr>
              <w:spacing w:before="24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rozwiązać</w:t>
            </w: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trzy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zadania</w:t>
            </w:r>
            <w:r w:rsidRPr="00AF7C2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dotyczące </w:t>
            </w:r>
            <w:r>
              <w:rPr>
                <w:rFonts w:ascii="Tahoma" w:hAnsi="Tahoma" w:cs="Tahoma"/>
                <w:sz w:val="20"/>
              </w:rPr>
              <w:t>zasad opracowywania programów inwestycyjnych</w:t>
            </w:r>
            <w:r w:rsidR="00201BD9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3645DE1D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66BF0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43FB8134" w14:textId="77777777" w:rsidTr="00AB655E">
        <w:tc>
          <w:tcPr>
            <w:tcW w:w="9778" w:type="dxa"/>
          </w:tcPr>
          <w:p w14:paraId="4DBC1842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C64F15" w14:paraId="51FD3A5A" w14:textId="77777777" w:rsidTr="00004948">
        <w:tc>
          <w:tcPr>
            <w:tcW w:w="9778" w:type="dxa"/>
            <w:vAlign w:val="center"/>
          </w:tcPr>
          <w:p w14:paraId="229890F1" w14:textId="77777777" w:rsidR="00AB655E" w:rsidRPr="00B75B54" w:rsidRDefault="00BC74F1" w:rsidP="005402A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C74F1">
              <w:rPr>
                <w:rFonts w:ascii="Tahoma" w:hAnsi="Tahoma" w:cs="Tahoma"/>
                <w:b w:val="0"/>
                <w:sz w:val="20"/>
                <w:lang w:val="en-US"/>
              </w:rPr>
              <w:t>Staszkiewicz, Piotr</w:t>
            </w:r>
            <w:r w:rsidR="005402A1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BC74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BC74F1">
              <w:rPr>
                <w:rFonts w:ascii="Tahoma" w:hAnsi="Tahoma" w:cs="Tahoma"/>
                <w:b w:val="0"/>
                <w:i/>
                <w:sz w:val="20"/>
                <w:lang w:val="en-US"/>
              </w:rPr>
              <w:t>Audit: an introduction to international standards on auditing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BC74F1">
              <w:rPr>
                <w:rFonts w:ascii="Tahoma" w:hAnsi="Tahoma" w:cs="Tahoma"/>
                <w:b w:val="0"/>
                <w:sz w:val="20"/>
                <w:lang w:val="en-US"/>
              </w:rPr>
              <w:t>2015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BC74F1">
              <w:rPr>
                <w:rFonts w:ascii="Tahoma" w:hAnsi="Tahoma" w:cs="Tahoma"/>
                <w:b w:val="0"/>
                <w:sz w:val="20"/>
                <w:lang w:val="en-US"/>
              </w:rPr>
              <w:t>Warszawa: Warsaw School of Economics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BC74F1">
              <w:rPr>
                <w:rFonts w:ascii="Tahoma" w:hAnsi="Tahoma" w:cs="Tahoma"/>
                <w:b w:val="0"/>
                <w:sz w:val="20"/>
                <w:lang w:val="en-US"/>
              </w:rPr>
              <w:t>Sz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koła Główna Handlowa (Warszawa)</w:t>
            </w:r>
          </w:p>
        </w:tc>
      </w:tr>
      <w:tr w:rsidR="00AB655E" w:rsidRPr="005402A1" w14:paraId="77267569" w14:textId="77777777" w:rsidTr="00004948">
        <w:tc>
          <w:tcPr>
            <w:tcW w:w="9778" w:type="dxa"/>
            <w:vAlign w:val="center"/>
          </w:tcPr>
          <w:p w14:paraId="7AB46F80" w14:textId="77777777" w:rsidR="00AB655E" w:rsidRPr="005402A1" w:rsidRDefault="005402A1" w:rsidP="005402A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5402A1">
              <w:rPr>
                <w:rFonts w:ascii="Tahoma" w:hAnsi="Tahoma" w:cs="Tahoma"/>
                <w:b w:val="0"/>
                <w:sz w:val="20"/>
                <w:lang w:val="en-US"/>
              </w:rPr>
              <w:t>Gorlewski</w:t>
            </w:r>
            <w:proofErr w:type="spellEnd"/>
            <w:r w:rsidRPr="005402A1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5402A1">
              <w:rPr>
                <w:rFonts w:ascii="Tahoma" w:hAnsi="Tahoma" w:cs="Tahoma"/>
                <w:b w:val="0"/>
                <w:sz w:val="20"/>
                <w:lang w:val="en-US"/>
              </w:rPr>
              <w:t>Bartłomiej</w:t>
            </w:r>
            <w:proofErr w:type="spellEnd"/>
            <w:r w:rsidRPr="005402A1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5402A1">
              <w:rPr>
                <w:rFonts w:ascii="Tahoma" w:hAnsi="Tahoma" w:cs="Tahoma"/>
                <w:b w:val="0"/>
                <w:sz w:val="20"/>
                <w:lang w:val="en-US"/>
              </w:rPr>
              <w:t>Wolański</w:t>
            </w:r>
            <w:proofErr w:type="spellEnd"/>
            <w:r w:rsidRPr="005402A1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5402A1">
              <w:rPr>
                <w:rFonts w:ascii="Tahoma" w:hAnsi="Tahoma" w:cs="Tahoma"/>
                <w:b w:val="0"/>
                <w:sz w:val="20"/>
                <w:lang w:val="en-US"/>
              </w:rPr>
              <w:t>Michał</w:t>
            </w:r>
            <w:proofErr w:type="spellEnd"/>
            <w:r w:rsidRPr="005402A1">
              <w:rPr>
                <w:rFonts w:ascii="Tahoma" w:hAnsi="Tahoma" w:cs="Tahoma"/>
                <w:b w:val="0"/>
                <w:sz w:val="20"/>
                <w:lang w:val="en-US"/>
              </w:rPr>
              <w:t xml:space="preserve">.  </w:t>
            </w:r>
            <w:r w:rsidR="00B75B54" w:rsidRPr="005402A1">
              <w:rPr>
                <w:rFonts w:ascii="Tahoma" w:hAnsi="Tahoma" w:cs="Tahoma"/>
                <w:b w:val="0"/>
                <w:i/>
                <w:sz w:val="20"/>
                <w:lang w:val="en-US"/>
              </w:rPr>
              <w:t>Foundations of project feasibility studies</w:t>
            </w:r>
            <w:r w:rsidRPr="005402A1">
              <w:rPr>
                <w:rFonts w:ascii="Tahoma" w:hAnsi="Tahoma" w:cs="Tahoma"/>
                <w:b w:val="0"/>
                <w:sz w:val="20"/>
                <w:lang w:val="en-US"/>
              </w:rPr>
              <w:t>, 2015, Wa</w:t>
            </w:r>
            <w:r w:rsidR="00B75B54" w:rsidRPr="005402A1">
              <w:rPr>
                <w:rFonts w:ascii="Tahoma" w:hAnsi="Tahoma" w:cs="Tahoma"/>
                <w:b w:val="0"/>
                <w:sz w:val="20"/>
                <w:lang w:val="en-US"/>
              </w:rPr>
              <w:t>rszawa: Warsaw School of Economics</w:t>
            </w:r>
            <w:r w:rsidRPr="005402A1">
              <w:rPr>
                <w:rFonts w:ascii="Tahoma" w:hAnsi="Tahoma" w:cs="Tahoma"/>
                <w:b w:val="0"/>
                <w:sz w:val="20"/>
                <w:lang w:val="en-US"/>
              </w:rPr>
              <w:t>, Szkoła Główna Handlowa (Warszawa)</w:t>
            </w:r>
          </w:p>
        </w:tc>
      </w:tr>
    </w:tbl>
    <w:p w14:paraId="19733D59" w14:textId="77777777" w:rsidR="00FC1BE5" w:rsidRPr="005402A1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5402A1" w14:paraId="68044C9F" w14:textId="77777777" w:rsidTr="00AF7D73">
        <w:tc>
          <w:tcPr>
            <w:tcW w:w="9778" w:type="dxa"/>
          </w:tcPr>
          <w:p w14:paraId="75055113" w14:textId="77777777" w:rsidR="00AB655E" w:rsidRPr="005402A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5402A1">
              <w:rPr>
                <w:rFonts w:ascii="Tahoma" w:hAnsi="Tahoma" w:cs="Tahoma"/>
                <w:sz w:val="20"/>
                <w:lang w:val="en-US"/>
              </w:rPr>
              <w:t>Literatura uzupełniająca</w:t>
            </w:r>
          </w:p>
        </w:tc>
      </w:tr>
      <w:tr w:rsidR="00CF4FBE" w:rsidRPr="005402A1" w14:paraId="780A434D" w14:textId="77777777" w:rsidTr="00004948">
        <w:tc>
          <w:tcPr>
            <w:tcW w:w="9778" w:type="dxa"/>
            <w:vAlign w:val="center"/>
          </w:tcPr>
          <w:p w14:paraId="07FC6062" w14:textId="77777777" w:rsidR="00CF4FBE" w:rsidRPr="001A512E" w:rsidRDefault="005402A1" w:rsidP="005402A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1A512E">
              <w:rPr>
                <w:rFonts w:ascii="Tahoma" w:hAnsi="Tahoma" w:cs="Tahoma"/>
                <w:b w:val="0"/>
                <w:sz w:val="20"/>
              </w:rPr>
              <w:t xml:space="preserve">Piech, Krzysztof. </w:t>
            </w:r>
            <w:r w:rsidR="00BC74F1" w:rsidRPr="001A512E">
              <w:rPr>
                <w:rFonts w:ascii="Tahoma" w:hAnsi="Tahoma" w:cs="Tahoma"/>
                <w:b w:val="0"/>
                <w:i/>
                <w:sz w:val="20"/>
              </w:rPr>
              <w:t>Political economy: an introduction t</w:t>
            </w:r>
            <w:r w:rsidRPr="001A512E">
              <w:rPr>
                <w:rFonts w:ascii="Tahoma" w:hAnsi="Tahoma" w:cs="Tahoma"/>
                <w:b w:val="0"/>
                <w:i/>
                <w:sz w:val="20"/>
              </w:rPr>
              <w:t>o the theory of economic policy</w:t>
            </w:r>
            <w:r w:rsidRPr="001A512E">
              <w:rPr>
                <w:rFonts w:ascii="Tahoma" w:hAnsi="Tahoma" w:cs="Tahoma"/>
                <w:b w:val="0"/>
                <w:sz w:val="20"/>
              </w:rPr>
              <w:t xml:space="preserve">, 2015, </w:t>
            </w:r>
            <w:r w:rsidR="00BC74F1" w:rsidRPr="001A512E">
              <w:rPr>
                <w:rFonts w:ascii="Tahoma" w:hAnsi="Tahoma" w:cs="Tahoma"/>
                <w:b w:val="0"/>
                <w:sz w:val="20"/>
              </w:rPr>
              <w:t>Warszawa: Warsaw School of Economics</w:t>
            </w:r>
            <w:r w:rsidRPr="001A512E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BC74F1" w:rsidRPr="001A512E">
              <w:rPr>
                <w:rFonts w:ascii="Tahoma" w:hAnsi="Tahoma" w:cs="Tahoma"/>
                <w:b w:val="0"/>
                <w:sz w:val="20"/>
              </w:rPr>
              <w:t>Szk</w:t>
            </w:r>
            <w:r w:rsidRPr="001A512E">
              <w:rPr>
                <w:rFonts w:ascii="Tahoma" w:hAnsi="Tahoma" w:cs="Tahoma"/>
                <w:b w:val="0"/>
                <w:sz w:val="20"/>
              </w:rPr>
              <w:t>oła Główna Handlowa w Warszawie</w:t>
            </w:r>
          </w:p>
        </w:tc>
      </w:tr>
    </w:tbl>
    <w:p w14:paraId="3CC4C78D" w14:textId="77777777" w:rsidR="006863F4" w:rsidRPr="001A512E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283952" w14:textId="77777777" w:rsidR="00FA5FD5" w:rsidRPr="001A512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2BFB77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105B0E07" w14:textId="77777777"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35D785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46077E" w:rsidRPr="0046077E" w14:paraId="3B0867A7" w14:textId="77777777" w:rsidTr="000A087A">
        <w:trPr>
          <w:cantSplit/>
          <w:trHeight w:val="578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99CCE6" w14:textId="77777777" w:rsidR="00557D9A" w:rsidRPr="0046077E" w:rsidRDefault="00557D9A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077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568D9D" w14:textId="77777777" w:rsidR="00557D9A" w:rsidRPr="0046077E" w:rsidRDefault="00557D9A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077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1A8395D5" w14:textId="77777777" w:rsidR="00557D9A" w:rsidRPr="0046077E" w:rsidRDefault="00557D9A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517BF08" w14:textId="77777777" w:rsidR="00557D9A" w:rsidRPr="0046077E" w:rsidRDefault="00557D9A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077E" w:rsidRPr="0046077E" w14:paraId="3EDFCC6F" w14:textId="77777777" w:rsidTr="00BE4F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D5206" w14:textId="77777777" w:rsidR="00557D9A" w:rsidRPr="0046077E" w:rsidRDefault="00557D9A" w:rsidP="00E54E90">
            <w:pPr>
              <w:pStyle w:val="Default"/>
              <w:rPr>
                <w:color w:val="auto"/>
                <w:sz w:val="20"/>
                <w:szCs w:val="20"/>
              </w:rPr>
            </w:pPr>
            <w:r w:rsidRPr="0046077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6077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6077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A0A5" w14:textId="77777777" w:rsidR="00557D9A" w:rsidRPr="0046077E" w:rsidRDefault="00557D9A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6077E">
              <w:rPr>
                <w:color w:val="auto"/>
                <w:sz w:val="20"/>
                <w:szCs w:val="20"/>
              </w:rPr>
              <w:t>10h</w:t>
            </w:r>
          </w:p>
        </w:tc>
      </w:tr>
      <w:tr w:rsidR="0046077E" w:rsidRPr="0046077E" w14:paraId="1FEB1138" w14:textId="77777777" w:rsidTr="00A11B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286C8" w14:textId="77777777" w:rsidR="00557D9A" w:rsidRPr="0046077E" w:rsidRDefault="00557D9A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46077E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972F0" w14:textId="77777777" w:rsidR="00557D9A" w:rsidRPr="0046077E" w:rsidRDefault="00557D9A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6077E">
              <w:rPr>
                <w:color w:val="auto"/>
                <w:sz w:val="20"/>
                <w:szCs w:val="20"/>
              </w:rPr>
              <w:t>4h</w:t>
            </w:r>
          </w:p>
        </w:tc>
      </w:tr>
      <w:tr w:rsidR="0046077E" w:rsidRPr="0046077E" w14:paraId="06510999" w14:textId="77777777" w:rsidTr="008F67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5562" w14:textId="77777777" w:rsidR="00557D9A" w:rsidRPr="0046077E" w:rsidRDefault="00557D9A" w:rsidP="00E60DA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077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4161" w14:textId="77777777" w:rsidR="00557D9A" w:rsidRPr="0046077E" w:rsidRDefault="00557D9A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6077E">
              <w:rPr>
                <w:color w:val="auto"/>
                <w:sz w:val="20"/>
                <w:szCs w:val="20"/>
              </w:rPr>
              <w:t>2h</w:t>
            </w:r>
          </w:p>
        </w:tc>
      </w:tr>
      <w:tr w:rsidR="0046077E" w:rsidRPr="0046077E" w14:paraId="6129A5BE" w14:textId="77777777" w:rsidTr="00F93F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E083" w14:textId="77777777" w:rsidR="00557D9A" w:rsidRPr="0046077E" w:rsidRDefault="00557D9A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46077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E8B1" w14:textId="77777777" w:rsidR="00557D9A" w:rsidRPr="0046077E" w:rsidRDefault="00557D9A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6077E">
              <w:rPr>
                <w:color w:val="auto"/>
                <w:sz w:val="20"/>
                <w:szCs w:val="20"/>
              </w:rPr>
              <w:t>16h</w:t>
            </w:r>
          </w:p>
        </w:tc>
      </w:tr>
      <w:tr w:rsidR="0046077E" w:rsidRPr="0046077E" w14:paraId="237B9DD1" w14:textId="77777777" w:rsidTr="00FF414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842E4" w14:textId="77777777" w:rsidR="00557D9A" w:rsidRPr="0046077E" w:rsidRDefault="00557D9A" w:rsidP="00E54E9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077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E8A3" w14:textId="77777777" w:rsidR="00557D9A" w:rsidRPr="0046077E" w:rsidRDefault="00557D9A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6077E">
              <w:rPr>
                <w:color w:val="auto"/>
                <w:sz w:val="20"/>
                <w:szCs w:val="20"/>
              </w:rPr>
              <w:t>16h</w:t>
            </w:r>
          </w:p>
        </w:tc>
      </w:tr>
      <w:tr w:rsidR="0046077E" w:rsidRPr="0046077E" w14:paraId="299DAED2" w14:textId="77777777" w:rsidTr="00424C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2448" w14:textId="77777777" w:rsidR="00557D9A" w:rsidRPr="0046077E" w:rsidRDefault="00557D9A" w:rsidP="00E54E90">
            <w:pPr>
              <w:pStyle w:val="Default"/>
              <w:rPr>
                <w:color w:val="auto"/>
                <w:sz w:val="20"/>
                <w:szCs w:val="20"/>
              </w:rPr>
            </w:pPr>
            <w:r w:rsidRPr="0046077E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B154" w14:textId="77777777" w:rsidR="00557D9A" w:rsidRPr="0046077E" w:rsidRDefault="00557D9A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6077E">
              <w:rPr>
                <w:color w:val="auto"/>
                <w:sz w:val="20"/>
                <w:szCs w:val="20"/>
              </w:rPr>
              <w:t>6h</w:t>
            </w:r>
          </w:p>
        </w:tc>
      </w:tr>
      <w:tr w:rsidR="0046077E" w:rsidRPr="0046077E" w14:paraId="385D3F0B" w14:textId="77777777" w:rsidTr="007827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76D2" w14:textId="77777777" w:rsidR="00557D9A" w:rsidRPr="0046077E" w:rsidRDefault="00557D9A" w:rsidP="00E54E90">
            <w:pPr>
              <w:pStyle w:val="Default"/>
              <w:rPr>
                <w:color w:val="auto"/>
                <w:sz w:val="20"/>
                <w:szCs w:val="20"/>
              </w:rPr>
            </w:pPr>
            <w:r w:rsidRPr="0046077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2988" w14:textId="77777777" w:rsidR="00557D9A" w:rsidRPr="0046077E" w:rsidRDefault="00557D9A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6077E">
              <w:rPr>
                <w:color w:val="auto"/>
                <w:sz w:val="20"/>
                <w:szCs w:val="20"/>
              </w:rPr>
              <w:t>35h</w:t>
            </w:r>
          </w:p>
        </w:tc>
      </w:tr>
      <w:tr w:rsidR="0046077E" w:rsidRPr="0046077E" w14:paraId="612EAC19" w14:textId="77777777" w:rsidTr="00BA3D2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84D8E" w14:textId="77777777" w:rsidR="00557D9A" w:rsidRPr="0046077E" w:rsidRDefault="00557D9A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077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42225" w14:textId="77777777" w:rsidR="00557D9A" w:rsidRPr="0046077E" w:rsidRDefault="00557D9A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6077E">
              <w:rPr>
                <w:b/>
                <w:color w:val="auto"/>
                <w:sz w:val="20"/>
                <w:szCs w:val="20"/>
              </w:rPr>
              <w:t>90h</w:t>
            </w:r>
          </w:p>
        </w:tc>
      </w:tr>
      <w:tr w:rsidR="0046077E" w:rsidRPr="0046077E" w14:paraId="7D8F0418" w14:textId="77777777" w:rsidTr="001D06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1FEF" w14:textId="77777777" w:rsidR="00557D9A" w:rsidRPr="0046077E" w:rsidRDefault="00557D9A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077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0064" w14:textId="77777777" w:rsidR="00557D9A" w:rsidRPr="0046077E" w:rsidRDefault="00557D9A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6077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46077E" w:rsidRPr="0046077E" w14:paraId="5078EEAE" w14:textId="77777777" w:rsidTr="00B064E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1203" w14:textId="77777777" w:rsidR="00557D9A" w:rsidRPr="0046077E" w:rsidRDefault="00557D9A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077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902B1" w14:textId="77777777" w:rsidR="00557D9A" w:rsidRPr="0046077E" w:rsidRDefault="00557D9A" w:rsidP="00E60DA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6077E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46077E" w:rsidRPr="0046077E" w14:paraId="47BD28B3" w14:textId="77777777" w:rsidTr="00C250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73C2" w14:textId="77777777" w:rsidR="00557D9A" w:rsidRPr="0046077E" w:rsidRDefault="00557D9A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077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ABE8E" w14:textId="74F97D54" w:rsidR="00557D9A" w:rsidRPr="0046077E" w:rsidRDefault="00BF3AFF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557D9A" w:rsidRPr="0046077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3ECF3012" w14:textId="77777777" w:rsidR="00E54E90" w:rsidRDefault="00E54E90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E54E90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DFC96" w14:textId="77777777" w:rsidR="007306CC" w:rsidRDefault="007306CC">
      <w:r>
        <w:separator/>
      </w:r>
    </w:p>
  </w:endnote>
  <w:endnote w:type="continuationSeparator" w:id="0">
    <w:p w14:paraId="7F9A055D" w14:textId="77777777" w:rsidR="007306CC" w:rsidRDefault="00730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042F3" w14:textId="77777777" w:rsidR="007720A2" w:rsidRDefault="002F38B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A50E0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83AEA9F" w14:textId="77777777" w:rsidR="007720A2" w:rsidRPr="0080542D" w:rsidRDefault="002F38B8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D6DB0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FD31C" w14:textId="77777777" w:rsidR="007306CC" w:rsidRDefault="007306CC">
      <w:r>
        <w:separator/>
      </w:r>
    </w:p>
  </w:footnote>
  <w:footnote w:type="continuationSeparator" w:id="0">
    <w:p w14:paraId="6BE07767" w14:textId="77777777" w:rsidR="007306CC" w:rsidRDefault="00730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6C817D9"/>
    <w:multiLevelType w:val="hybridMultilevel"/>
    <w:tmpl w:val="B76E8B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2E741BB"/>
    <w:multiLevelType w:val="hybridMultilevel"/>
    <w:tmpl w:val="A800A4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9AE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0AC2"/>
    <w:rsid w:val="0005749C"/>
    <w:rsid w:val="00083761"/>
    <w:rsid w:val="00096DEE"/>
    <w:rsid w:val="000A1541"/>
    <w:rsid w:val="000A5135"/>
    <w:rsid w:val="000C41C8"/>
    <w:rsid w:val="000C74EA"/>
    <w:rsid w:val="000D6CF0"/>
    <w:rsid w:val="000D7D8F"/>
    <w:rsid w:val="000E549E"/>
    <w:rsid w:val="000F16B7"/>
    <w:rsid w:val="00114163"/>
    <w:rsid w:val="00131673"/>
    <w:rsid w:val="00133A52"/>
    <w:rsid w:val="00142839"/>
    <w:rsid w:val="001614A5"/>
    <w:rsid w:val="001659AA"/>
    <w:rsid w:val="00184937"/>
    <w:rsid w:val="00196F16"/>
    <w:rsid w:val="001A512E"/>
    <w:rsid w:val="001B3BF7"/>
    <w:rsid w:val="001C4F0A"/>
    <w:rsid w:val="001D73E7"/>
    <w:rsid w:val="001E3F2A"/>
    <w:rsid w:val="00201BD9"/>
    <w:rsid w:val="0020696D"/>
    <w:rsid w:val="00224BBE"/>
    <w:rsid w:val="002325AB"/>
    <w:rsid w:val="00232843"/>
    <w:rsid w:val="002412AA"/>
    <w:rsid w:val="00285CA1"/>
    <w:rsid w:val="00291A16"/>
    <w:rsid w:val="00293E7C"/>
    <w:rsid w:val="00293F5C"/>
    <w:rsid w:val="002A249F"/>
    <w:rsid w:val="002D70D2"/>
    <w:rsid w:val="002E42B0"/>
    <w:rsid w:val="002F38B8"/>
    <w:rsid w:val="002F74C7"/>
    <w:rsid w:val="00307065"/>
    <w:rsid w:val="00314269"/>
    <w:rsid w:val="00316CE8"/>
    <w:rsid w:val="00337641"/>
    <w:rsid w:val="00350CF9"/>
    <w:rsid w:val="0035344F"/>
    <w:rsid w:val="00360BB9"/>
    <w:rsid w:val="00365292"/>
    <w:rsid w:val="00371123"/>
    <w:rsid w:val="003724A3"/>
    <w:rsid w:val="0039645B"/>
    <w:rsid w:val="003973B8"/>
    <w:rsid w:val="003A5FF0"/>
    <w:rsid w:val="003A6274"/>
    <w:rsid w:val="003D00BC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6077E"/>
    <w:rsid w:val="00476517"/>
    <w:rsid w:val="004846A3"/>
    <w:rsid w:val="0048771D"/>
    <w:rsid w:val="00497319"/>
    <w:rsid w:val="004A0E64"/>
    <w:rsid w:val="004A1B60"/>
    <w:rsid w:val="004C1AF7"/>
    <w:rsid w:val="004C2A66"/>
    <w:rsid w:val="004C4181"/>
    <w:rsid w:val="004D26FD"/>
    <w:rsid w:val="004D72D9"/>
    <w:rsid w:val="004F2C68"/>
    <w:rsid w:val="005247A6"/>
    <w:rsid w:val="005402A1"/>
    <w:rsid w:val="00546EAF"/>
    <w:rsid w:val="00557D9A"/>
    <w:rsid w:val="0056149B"/>
    <w:rsid w:val="005648B2"/>
    <w:rsid w:val="00581858"/>
    <w:rsid w:val="005930A7"/>
    <w:rsid w:val="005955F9"/>
    <w:rsid w:val="005C55D0"/>
    <w:rsid w:val="005D114C"/>
    <w:rsid w:val="00603431"/>
    <w:rsid w:val="006163EF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5BF5"/>
    <w:rsid w:val="006E6720"/>
    <w:rsid w:val="00703F66"/>
    <w:rsid w:val="00704531"/>
    <w:rsid w:val="007158A9"/>
    <w:rsid w:val="00721413"/>
    <w:rsid w:val="007306CC"/>
    <w:rsid w:val="0073390C"/>
    <w:rsid w:val="00741B8D"/>
    <w:rsid w:val="007461A1"/>
    <w:rsid w:val="007720A2"/>
    <w:rsid w:val="00776076"/>
    <w:rsid w:val="00790329"/>
    <w:rsid w:val="00794F15"/>
    <w:rsid w:val="007A2B53"/>
    <w:rsid w:val="007A79F2"/>
    <w:rsid w:val="007C068F"/>
    <w:rsid w:val="007C675D"/>
    <w:rsid w:val="007D191E"/>
    <w:rsid w:val="007E4D57"/>
    <w:rsid w:val="007F2FF6"/>
    <w:rsid w:val="008046AE"/>
    <w:rsid w:val="0080542D"/>
    <w:rsid w:val="0080702F"/>
    <w:rsid w:val="00807EBB"/>
    <w:rsid w:val="00814C3C"/>
    <w:rsid w:val="00825303"/>
    <w:rsid w:val="00841F99"/>
    <w:rsid w:val="008447B6"/>
    <w:rsid w:val="00846BE3"/>
    <w:rsid w:val="00847A73"/>
    <w:rsid w:val="00857E00"/>
    <w:rsid w:val="00862EB1"/>
    <w:rsid w:val="00877135"/>
    <w:rsid w:val="008938C7"/>
    <w:rsid w:val="008B6457"/>
    <w:rsid w:val="008B6A8D"/>
    <w:rsid w:val="008C6711"/>
    <w:rsid w:val="008C7BF3"/>
    <w:rsid w:val="008D2150"/>
    <w:rsid w:val="009146BE"/>
    <w:rsid w:val="00914E87"/>
    <w:rsid w:val="00923212"/>
    <w:rsid w:val="009275D8"/>
    <w:rsid w:val="00931F5B"/>
    <w:rsid w:val="00933296"/>
    <w:rsid w:val="00940762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6DB0"/>
    <w:rsid w:val="009E09D8"/>
    <w:rsid w:val="00A11DDA"/>
    <w:rsid w:val="00A21AFF"/>
    <w:rsid w:val="00A22B5F"/>
    <w:rsid w:val="00A32047"/>
    <w:rsid w:val="00A45FE3"/>
    <w:rsid w:val="00A64607"/>
    <w:rsid w:val="00A65076"/>
    <w:rsid w:val="00AA3B18"/>
    <w:rsid w:val="00AB655E"/>
    <w:rsid w:val="00AC57A5"/>
    <w:rsid w:val="00AE3B8A"/>
    <w:rsid w:val="00AF0B6F"/>
    <w:rsid w:val="00AF7C28"/>
    <w:rsid w:val="00AF7D73"/>
    <w:rsid w:val="00B03E50"/>
    <w:rsid w:val="00B056F7"/>
    <w:rsid w:val="00B21019"/>
    <w:rsid w:val="00B27126"/>
    <w:rsid w:val="00B339F5"/>
    <w:rsid w:val="00B46D91"/>
    <w:rsid w:val="00B46F30"/>
    <w:rsid w:val="00B60B0B"/>
    <w:rsid w:val="00B75B54"/>
    <w:rsid w:val="00B81A78"/>
    <w:rsid w:val="00B83F26"/>
    <w:rsid w:val="00B840DA"/>
    <w:rsid w:val="00B95607"/>
    <w:rsid w:val="00B96AC5"/>
    <w:rsid w:val="00BB05D0"/>
    <w:rsid w:val="00BB4F43"/>
    <w:rsid w:val="00BC74F1"/>
    <w:rsid w:val="00BE5659"/>
    <w:rsid w:val="00BE5FD6"/>
    <w:rsid w:val="00BF3AFF"/>
    <w:rsid w:val="00BF7E3E"/>
    <w:rsid w:val="00C10249"/>
    <w:rsid w:val="00C15B5C"/>
    <w:rsid w:val="00C33798"/>
    <w:rsid w:val="00C37C9A"/>
    <w:rsid w:val="00C50308"/>
    <w:rsid w:val="00C64F15"/>
    <w:rsid w:val="00C947FB"/>
    <w:rsid w:val="00CB20A6"/>
    <w:rsid w:val="00CB5513"/>
    <w:rsid w:val="00CB61B2"/>
    <w:rsid w:val="00CD2DB2"/>
    <w:rsid w:val="00CF1CB2"/>
    <w:rsid w:val="00CF2FBF"/>
    <w:rsid w:val="00CF42AA"/>
    <w:rsid w:val="00CF4FBE"/>
    <w:rsid w:val="00D11547"/>
    <w:rsid w:val="00D17216"/>
    <w:rsid w:val="00D351B4"/>
    <w:rsid w:val="00D36BD4"/>
    <w:rsid w:val="00D43CB7"/>
    <w:rsid w:val="00D465B9"/>
    <w:rsid w:val="00D55B2B"/>
    <w:rsid w:val="00D806FE"/>
    <w:rsid w:val="00DB0142"/>
    <w:rsid w:val="00DB3A5B"/>
    <w:rsid w:val="00DC1F62"/>
    <w:rsid w:val="00DD2ED3"/>
    <w:rsid w:val="00DE190F"/>
    <w:rsid w:val="00DF5C11"/>
    <w:rsid w:val="00E16E4A"/>
    <w:rsid w:val="00E46276"/>
    <w:rsid w:val="00E54E90"/>
    <w:rsid w:val="00E9725F"/>
    <w:rsid w:val="00E9743E"/>
    <w:rsid w:val="00EA1B88"/>
    <w:rsid w:val="00EA39FC"/>
    <w:rsid w:val="00EB0ADA"/>
    <w:rsid w:val="00EB52B7"/>
    <w:rsid w:val="00EC15E6"/>
    <w:rsid w:val="00EC6C72"/>
    <w:rsid w:val="00EE0110"/>
    <w:rsid w:val="00EE1335"/>
    <w:rsid w:val="00EE4AEE"/>
    <w:rsid w:val="00F00795"/>
    <w:rsid w:val="00F01879"/>
    <w:rsid w:val="00F03B30"/>
    <w:rsid w:val="00F128D3"/>
    <w:rsid w:val="00F139C0"/>
    <w:rsid w:val="00F201F9"/>
    <w:rsid w:val="00F23ABE"/>
    <w:rsid w:val="00F3138C"/>
    <w:rsid w:val="00F31E7C"/>
    <w:rsid w:val="00F4304E"/>
    <w:rsid w:val="00F469CC"/>
    <w:rsid w:val="00F53F75"/>
    <w:rsid w:val="00F5612D"/>
    <w:rsid w:val="00F84825"/>
    <w:rsid w:val="00FA09BD"/>
    <w:rsid w:val="00FA5FD5"/>
    <w:rsid w:val="00FB3737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2546E638"/>
  <w15:docId w15:val="{F3F4B3CE-6CD5-4216-BE80-2E063CE4C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1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DF5B0-7244-4A90-B20C-F117EDE1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1164</Words>
  <Characters>6984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27</cp:revision>
  <cp:lastPrinted>2012-05-21T07:27:00Z</cp:lastPrinted>
  <dcterms:created xsi:type="dcterms:W3CDTF">2018-05-15T05:21:00Z</dcterms:created>
  <dcterms:modified xsi:type="dcterms:W3CDTF">2022-05-30T12:27:00Z</dcterms:modified>
</cp:coreProperties>
</file>